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4901" w14:textId="1CCE4C5F" w:rsidR="001739A7" w:rsidRPr="001739A7" w:rsidRDefault="00BF5175" w:rsidP="00873AE6">
      <w:pPr>
        <w:pStyle w:val="Title"/>
      </w:pPr>
      <w:r>
        <w:t>T</w:t>
      </w:r>
      <w:r w:rsidR="005E7C20">
        <w:t xml:space="preserve">he Social Security Administration </w:t>
      </w:r>
      <w:r w:rsidR="000B64F9">
        <w:t>(</w:t>
      </w:r>
      <w:r w:rsidR="005E7C20">
        <w:t>SSA</w:t>
      </w:r>
      <w:r w:rsidR="000B64F9">
        <w:t>)</w:t>
      </w:r>
      <w:r w:rsidR="005E7C20">
        <w:t xml:space="preserve"> Appeals Process</w:t>
      </w:r>
    </w:p>
    <w:p w14:paraId="778772C4" w14:textId="14696DCC" w:rsidR="00CF404E" w:rsidRDefault="00BF5175" w:rsidP="00873AE6">
      <w:pPr>
        <w:pStyle w:val="Subtitle"/>
      </w:pPr>
      <w:r>
        <w:t>Information</w:t>
      </w:r>
      <w:r w:rsidR="005E7C20">
        <w:t xml:space="preserve"> for</w:t>
      </w:r>
      <w:r w:rsidR="00152D78">
        <w:t xml:space="preserve"> </w:t>
      </w:r>
      <w:r w:rsidR="00ED0B14">
        <w:t>Caseworker</w:t>
      </w:r>
      <w:r w:rsidR="00152D78">
        <w:t>s and</w:t>
      </w:r>
      <w:r w:rsidR="005E7C20">
        <w:t xml:space="preserve"> </w:t>
      </w:r>
      <w:r>
        <w:t>A</w:t>
      </w:r>
      <w:r w:rsidR="005E7C20">
        <w:t xml:space="preserve">pplicants </w:t>
      </w:r>
    </w:p>
    <w:p w14:paraId="247897DD" w14:textId="0F881787" w:rsidR="003676EB" w:rsidRDefault="003676EB" w:rsidP="003676EB">
      <w:pPr>
        <w:pStyle w:val="Heading1"/>
      </w:pPr>
      <w:r>
        <w:t xml:space="preserve">SSA Appeals Process </w:t>
      </w:r>
    </w:p>
    <w:p w14:paraId="75DF0BD1" w14:textId="37534C7E" w:rsidR="00A73775" w:rsidRDefault="00644CB0" w:rsidP="00AA4B85">
      <w:pPr>
        <w:pStyle w:val="Heading2"/>
      </w:pPr>
      <w:r>
        <w:t xml:space="preserve">Overview </w:t>
      </w:r>
    </w:p>
    <w:p w14:paraId="59A65142" w14:textId="4E7C49A9" w:rsidR="00BA124C" w:rsidRDefault="00BE1473" w:rsidP="005D7144">
      <w:pPr>
        <w:shd w:val="clear" w:color="auto" w:fill="FFFFFF"/>
        <w:textAlignment w:val="baseline"/>
      </w:pPr>
      <w:r w:rsidRPr="00BE1473">
        <w:t xml:space="preserve">If Social Security </w:t>
      </w:r>
      <w:r w:rsidR="005648AD">
        <w:t>denied your application for disability benefits</w:t>
      </w:r>
      <w:r w:rsidRPr="00BE1473">
        <w:t>, you may request an appeal.</w:t>
      </w:r>
      <w:r>
        <w:t xml:space="preserve"> </w:t>
      </w:r>
      <w:r w:rsidR="008307C2">
        <w:t xml:space="preserve">Social Security has </w:t>
      </w:r>
      <w:r w:rsidR="008F1A44">
        <w:t>four appeal levels</w:t>
      </w:r>
      <w:r w:rsidR="008307C2">
        <w:t xml:space="preserve">, </w:t>
      </w:r>
      <w:r w:rsidR="00657ECE">
        <w:t>listed below:</w:t>
      </w:r>
    </w:p>
    <w:p w14:paraId="01242E5A" w14:textId="2259609F" w:rsidR="005706B5" w:rsidRDefault="005706B5" w:rsidP="005706B5">
      <w:pPr>
        <w:pStyle w:val="ListParagraph"/>
      </w:pPr>
      <w:r>
        <w:t>Reconsideration</w:t>
      </w:r>
    </w:p>
    <w:p w14:paraId="633C7B77" w14:textId="7621A69B" w:rsidR="005706B5" w:rsidRDefault="00017971" w:rsidP="005706B5">
      <w:pPr>
        <w:pStyle w:val="ListParagraph"/>
      </w:pPr>
      <w:r>
        <w:t>Hearing by an Administrative Law J</w:t>
      </w:r>
      <w:r w:rsidR="005706B5">
        <w:t>udge</w:t>
      </w:r>
    </w:p>
    <w:p w14:paraId="59DC65D0" w14:textId="0FA43130" w:rsidR="005706B5" w:rsidRDefault="005706B5" w:rsidP="005706B5">
      <w:pPr>
        <w:pStyle w:val="ListParagraph"/>
      </w:pPr>
      <w:r>
        <w:t>Review by the Appeals Council</w:t>
      </w:r>
    </w:p>
    <w:p w14:paraId="6B03E63A" w14:textId="56E456F1" w:rsidR="005706B5" w:rsidRDefault="00380F14" w:rsidP="005706B5">
      <w:pPr>
        <w:pStyle w:val="ListParagraph"/>
      </w:pPr>
      <w:r>
        <w:t>Federal Court Review</w:t>
      </w:r>
    </w:p>
    <w:p w14:paraId="1D2CB339" w14:textId="1C495EB1" w:rsidR="00380F14" w:rsidRDefault="006323F3" w:rsidP="00380F14">
      <w:r>
        <w:t xml:space="preserve">This handout </w:t>
      </w:r>
      <w:r w:rsidR="00380F14">
        <w:t>discuss</w:t>
      </w:r>
      <w:r>
        <w:t>es</w:t>
      </w:r>
      <w:r w:rsidR="00380F14">
        <w:t xml:space="preserve"> the Reconsideration and Hearing by Administrative Law Judge</w:t>
      </w:r>
      <w:r>
        <w:t xml:space="preserve"> levels</w:t>
      </w:r>
      <w:r w:rsidR="00380F14">
        <w:t>.</w:t>
      </w:r>
    </w:p>
    <w:p w14:paraId="04279211" w14:textId="77777777" w:rsidR="00734EDF" w:rsidRDefault="00734EDF" w:rsidP="00380F14"/>
    <w:p w14:paraId="18FF9333" w14:textId="77777777" w:rsidR="00734EDF" w:rsidRPr="00734EDF" w:rsidRDefault="00734EDF" w:rsidP="00734EDF">
      <w:pPr>
        <w:rPr>
          <w:b/>
        </w:rPr>
      </w:pPr>
      <w:r w:rsidRPr="00734EDF">
        <w:rPr>
          <w:b/>
        </w:rPr>
        <w:t>When can I appeal?</w:t>
      </w:r>
    </w:p>
    <w:p w14:paraId="1FBEC48D" w14:textId="18CB8B21" w:rsidR="00734EDF" w:rsidRPr="00734EDF" w:rsidRDefault="00734EDF" w:rsidP="00734EDF">
      <w:r w:rsidRPr="00734EDF">
        <w:t xml:space="preserve">Your request must be in writing and received within 60 days of the date you receive the decision letter from Social Security. If your request for a hearing will be late, you will need to submit a </w:t>
      </w:r>
      <w:r w:rsidRPr="00734EDF">
        <w:rPr>
          <w:i/>
        </w:rPr>
        <w:t>good cause</w:t>
      </w:r>
      <w:r w:rsidR="00B721DF">
        <w:t xml:space="preserve"> </w:t>
      </w:r>
      <w:r w:rsidRPr="00734EDF">
        <w:t xml:space="preserve">letter to SSA. Your representative can help you write a </w:t>
      </w:r>
      <w:r w:rsidRPr="00734EDF">
        <w:rPr>
          <w:i/>
        </w:rPr>
        <w:t>good cause</w:t>
      </w:r>
      <w:r w:rsidRPr="00734EDF">
        <w:t xml:space="preserve"> letter. </w:t>
      </w:r>
    </w:p>
    <w:p w14:paraId="233D3537" w14:textId="14CC00AF" w:rsidR="005E7C20" w:rsidRPr="00EB780A" w:rsidRDefault="00BA124C" w:rsidP="005E569B">
      <w:pPr>
        <w:pStyle w:val="Heading1"/>
        <w:rPr>
          <w:rFonts w:eastAsia="Times New Roman" w:cstheme="minorHAnsi"/>
          <w:b/>
          <w:color w:val="000000"/>
        </w:rPr>
      </w:pPr>
      <w:r>
        <w:t>Reconsideration</w:t>
      </w:r>
    </w:p>
    <w:p w14:paraId="2F1F5FC6" w14:textId="7DDD6B90" w:rsidR="000F3CE7" w:rsidRDefault="000F3CE7" w:rsidP="000F3CE7">
      <w:r w:rsidRPr="000F3CE7">
        <w:t xml:space="preserve">A reconsideration is a complete review of your claim by someone who did not take part in the first decision. </w:t>
      </w:r>
      <w:r>
        <w:t>Social Security</w:t>
      </w:r>
      <w:r w:rsidRPr="000F3CE7">
        <w:t xml:space="preserve"> will look at all the evidence submi</w:t>
      </w:r>
      <w:r w:rsidR="002E01F9">
        <w:t>tted for the original decision</w:t>
      </w:r>
      <w:r w:rsidRPr="000F3CE7">
        <w:t>, plus any new evidence.</w:t>
      </w:r>
      <w:r>
        <w:t xml:space="preserve"> For most states, this is the first level of appeal. </w:t>
      </w:r>
    </w:p>
    <w:p w14:paraId="6B138070" w14:textId="60B7523F" w:rsidR="000F3CE7" w:rsidRDefault="000F3CE7" w:rsidP="000F3CE7">
      <w:r w:rsidRPr="000F3CE7">
        <w:rPr>
          <w:rStyle w:val="SubtleEmphasis"/>
        </w:rPr>
        <w:t xml:space="preserve">The states listed below will </w:t>
      </w:r>
      <w:r w:rsidR="006130FC">
        <w:rPr>
          <w:rStyle w:val="SubtleEmphasis"/>
        </w:rPr>
        <w:t>introduce</w:t>
      </w:r>
      <w:r w:rsidRPr="000F3CE7">
        <w:rPr>
          <w:rStyle w:val="SubtleEmphasis"/>
        </w:rPr>
        <w:t xml:space="preserve"> the </w:t>
      </w:r>
      <w:r w:rsidR="008B6155">
        <w:rPr>
          <w:rStyle w:val="SubtleEmphasis"/>
        </w:rPr>
        <w:t>r</w:t>
      </w:r>
      <w:r w:rsidRPr="000F3CE7">
        <w:rPr>
          <w:rStyle w:val="SubtleEmphasis"/>
        </w:rPr>
        <w:t>econsideration level soon</w:t>
      </w:r>
      <w:r w:rsidR="002572E5">
        <w:rPr>
          <w:rStyle w:val="SubtleEmphasis"/>
        </w:rPr>
        <w:t>:</w:t>
      </w:r>
      <w:r>
        <w:t xml:space="preserve"> </w:t>
      </w:r>
    </w:p>
    <w:p w14:paraId="0AFBFCA2" w14:textId="77777777" w:rsidR="00D411CE" w:rsidRPr="00FA1328" w:rsidRDefault="00D411CE" w:rsidP="000F3CE7">
      <w:pPr>
        <w:pStyle w:val="ListParagraph"/>
      </w:pPr>
      <w:r w:rsidRPr="00FA1328">
        <w:t>October 1, 2019: Alabama and Michigan</w:t>
      </w:r>
    </w:p>
    <w:p w14:paraId="00177D1E" w14:textId="77777777" w:rsidR="00D411CE" w:rsidRPr="00FA1328" w:rsidRDefault="00D411CE" w:rsidP="000F3CE7">
      <w:pPr>
        <w:pStyle w:val="ListParagraph"/>
      </w:pPr>
      <w:r w:rsidRPr="00FA1328">
        <w:t>January 1, 2020: Missouri</w:t>
      </w:r>
    </w:p>
    <w:p w14:paraId="0A4FD11E" w14:textId="0B27E378" w:rsidR="00D7050C" w:rsidRPr="00D7050C" w:rsidRDefault="00D411CE" w:rsidP="00E75E66">
      <w:pPr>
        <w:pStyle w:val="ListParagraph"/>
      </w:pPr>
      <w:r w:rsidRPr="00FA1328">
        <w:t>March 1, 2020: Alaska</w:t>
      </w:r>
    </w:p>
    <w:p w14:paraId="372B40F8" w14:textId="77777777" w:rsidR="00633205" w:rsidRDefault="00633205" w:rsidP="005E7C20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1424189F" w14:textId="6756E058" w:rsidR="00633205" w:rsidRPr="00633205" w:rsidRDefault="00105857" w:rsidP="00633205">
      <w:pPr>
        <w:shd w:val="clear" w:color="auto" w:fill="FFFFFF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Who can help with my</w:t>
      </w:r>
      <w:r w:rsidR="00633205" w:rsidRPr="00633205">
        <w:rPr>
          <w:rFonts w:eastAsia="Times New Roman" w:cstheme="minorHAnsi"/>
          <w:b/>
          <w:color w:val="000000"/>
        </w:rPr>
        <w:t xml:space="preserve"> reconsideration?</w:t>
      </w:r>
    </w:p>
    <w:p w14:paraId="47D14F92" w14:textId="63CA416F" w:rsidR="00633205" w:rsidRPr="00633205" w:rsidRDefault="002E01F9" w:rsidP="00633205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You have the right to obtain</w:t>
      </w:r>
      <w:r w:rsidR="00633205" w:rsidRPr="00633205">
        <w:rPr>
          <w:rFonts w:eastAsia="Times New Roman" w:cstheme="minorHAnsi"/>
          <w:color w:val="000000"/>
        </w:rPr>
        <w:t xml:space="preserve"> help at any stage of the appe</w:t>
      </w:r>
      <w:r>
        <w:rPr>
          <w:rFonts w:eastAsia="Times New Roman" w:cstheme="minorHAnsi"/>
          <w:color w:val="000000"/>
        </w:rPr>
        <w:t>al process. A SOAR-trained case</w:t>
      </w:r>
      <w:r w:rsidR="00927BB3">
        <w:rPr>
          <w:rFonts w:eastAsia="Times New Roman" w:cstheme="minorHAnsi"/>
          <w:color w:val="000000"/>
        </w:rPr>
        <w:t>worker</w:t>
      </w:r>
      <w:r w:rsidR="00927BB3" w:rsidRPr="00633205">
        <w:rPr>
          <w:rFonts w:eastAsia="Times New Roman" w:cstheme="minorHAnsi"/>
          <w:color w:val="000000"/>
        </w:rPr>
        <w:t xml:space="preserve"> </w:t>
      </w:r>
      <w:r w:rsidR="00633205" w:rsidRPr="00633205">
        <w:rPr>
          <w:rFonts w:eastAsia="Times New Roman" w:cstheme="minorHAnsi"/>
          <w:color w:val="000000"/>
        </w:rPr>
        <w:t>or another representative can help you through a reconsideration.</w:t>
      </w:r>
    </w:p>
    <w:p w14:paraId="1D2B9D0F" w14:textId="779BB1D8" w:rsidR="00633205" w:rsidRDefault="006130FC" w:rsidP="00633205">
      <w:pPr>
        <w:pStyle w:val="ListParagraph"/>
      </w:pPr>
      <w:r w:rsidRPr="00633205">
        <w:t xml:space="preserve">Someone you appoint </w:t>
      </w:r>
      <w:r w:rsidR="002E01F9">
        <w:t xml:space="preserve">to help you is called your </w:t>
      </w:r>
      <w:r w:rsidRPr="00633205">
        <w:rPr>
          <w:i/>
          <w:iCs/>
        </w:rPr>
        <w:t>representative</w:t>
      </w:r>
      <w:r w:rsidR="002E01F9">
        <w:t>.</w:t>
      </w:r>
      <w:r w:rsidR="00633205" w:rsidRPr="00633205">
        <w:t xml:space="preserve"> SSA</w:t>
      </w:r>
      <w:r w:rsidRPr="00633205">
        <w:t xml:space="preserve"> will work wit</w:t>
      </w:r>
      <w:r w:rsidR="00633205" w:rsidRPr="00633205">
        <w:t>h your representative just as they</w:t>
      </w:r>
      <w:r w:rsidRPr="00633205">
        <w:t xml:space="preserve"> would work with you. Your representative can act for you in most Social Security matters and will re</w:t>
      </w:r>
      <w:r w:rsidR="00633205" w:rsidRPr="00633205">
        <w:t>ceive a copy of any decisions SSA</w:t>
      </w:r>
      <w:r w:rsidRPr="00633205">
        <w:t xml:space="preserve"> make</w:t>
      </w:r>
      <w:r w:rsidR="00633205" w:rsidRPr="00633205">
        <w:t>s</w:t>
      </w:r>
      <w:r w:rsidRPr="00633205">
        <w:t xml:space="preserve"> about your application.</w:t>
      </w:r>
    </w:p>
    <w:p w14:paraId="6EED4F74" w14:textId="77777777" w:rsidR="005E7C20" w:rsidRDefault="005E7C20" w:rsidP="005E7C20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210DF666" w14:textId="3F215D00" w:rsidR="005E7C20" w:rsidRDefault="00633205" w:rsidP="005E7C20">
      <w:pPr>
        <w:shd w:val="clear" w:color="auto" w:fill="FFFFFF"/>
        <w:textAlignment w:val="baseline"/>
        <w:outlineLvl w:val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What can I expect during r</w:t>
      </w:r>
      <w:r w:rsidR="000F3CE7">
        <w:rPr>
          <w:rFonts w:eastAsia="Times New Roman" w:cstheme="minorHAnsi"/>
          <w:b/>
          <w:color w:val="000000"/>
        </w:rPr>
        <w:t>econsideration</w:t>
      </w:r>
      <w:r w:rsidR="005E7C20" w:rsidRPr="005E569B">
        <w:rPr>
          <w:rFonts w:eastAsia="Times New Roman" w:cstheme="minorHAnsi"/>
          <w:b/>
          <w:color w:val="000000"/>
        </w:rPr>
        <w:t>?</w:t>
      </w:r>
    </w:p>
    <w:p w14:paraId="4AC31A7A" w14:textId="54B6D3E4" w:rsidR="00140956" w:rsidRPr="00140956" w:rsidRDefault="00633205" w:rsidP="00140956">
      <w:r w:rsidRPr="00633205">
        <w:t>Social</w:t>
      </w:r>
      <w:r w:rsidR="008A2E29">
        <w:t xml:space="preserve"> Security will review your disability application</w:t>
      </w:r>
      <w:r w:rsidRPr="00633205">
        <w:t xml:space="preserve">. A person who did not take part in the first decision will review </w:t>
      </w:r>
      <w:r w:rsidR="008A2E29">
        <w:t>all records from your original application and</w:t>
      </w:r>
      <w:r w:rsidRPr="00633205">
        <w:t xml:space="preserve"> any new information you provide</w:t>
      </w:r>
      <w:r w:rsidR="00140956">
        <w:t>. You should continue to attend all of your regular appointments</w:t>
      </w:r>
      <w:r w:rsidR="008A2E29">
        <w:t xml:space="preserve"> and</w:t>
      </w:r>
      <w:r w:rsidR="00140956">
        <w:t xml:space="preserve"> any exams Social Security </w:t>
      </w:r>
      <w:r w:rsidR="008C79A9">
        <w:t>schedules for you</w:t>
      </w:r>
      <w:r w:rsidR="00140956">
        <w:t xml:space="preserve">. </w:t>
      </w:r>
      <w:r w:rsidR="008C79A9">
        <w:t>When Social Security</w:t>
      </w:r>
      <w:r w:rsidR="00140956" w:rsidRPr="00140956">
        <w:t xml:space="preserve"> </w:t>
      </w:r>
      <w:r w:rsidR="00ED0B14">
        <w:t>decides</w:t>
      </w:r>
      <w:r w:rsidR="00F41F2E">
        <w:t xml:space="preserve"> your reconsideration</w:t>
      </w:r>
      <w:r w:rsidR="00140956" w:rsidRPr="00140956">
        <w:t>, you and your representative will get a letter explaining the decision. If your reconsideration is approved, S</w:t>
      </w:r>
      <w:r w:rsidR="008C79A9">
        <w:t>ocial Security</w:t>
      </w:r>
      <w:r w:rsidR="00140956" w:rsidRPr="00140956">
        <w:t xml:space="preserve"> will contact you to start payments. </w:t>
      </w:r>
      <w:r w:rsidR="00140956">
        <w:t>If you do not agree with</w:t>
      </w:r>
      <w:r w:rsidR="00F41F2E">
        <w:t xml:space="preserve"> the decision made on your reconsideration</w:t>
      </w:r>
      <w:r w:rsidR="00140956">
        <w:t xml:space="preserve">, you can request an Administrative Law Judge hearing. </w:t>
      </w:r>
    </w:p>
    <w:p w14:paraId="3F6F296E" w14:textId="52164D8C" w:rsidR="005E7C20" w:rsidRPr="00A23D5A" w:rsidRDefault="00BA124C" w:rsidP="005E569B">
      <w:pPr>
        <w:pStyle w:val="Heading1"/>
        <w:rPr>
          <w:rFonts w:eastAsia="Times New Roman" w:cstheme="minorHAnsi"/>
          <w:b/>
          <w:color w:val="000000"/>
        </w:rPr>
      </w:pPr>
      <w:r>
        <w:lastRenderedPageBreak/>
        <w:t xml:space="preserve">Administrative Law Judge (ALJ) Hearing </w:t>
      </w:r>
    </w:p>
    <w:p w14:paraId="5F2BAC45" w14:textId="53A52F7A" w:rsidR="004F7BFB" w:rsidRDefault="008C79A9" w:rsidP="004F7BFB">
      <w:r>
        <w:t>If</w:t>
      </w:r>
      <w:r w:rsidR="00B721DF">
        <w:t xml:space="preserve"> you</w:t>
      </w:r>
      <w:r>
        <w:t xml:space="preserve"> </w:t>
      </w:r>
      <w:r w:rsidR="007506FB">
        <w:t>disagree</w:t>
      </w:r>
      <w:r>
        <w:t xml:space="preserve"> with the r</w:t>
      </w:r>
      <w:r w:rsidR="004F7BFB" w:rsidRPr="004F7BFB">
        <w:t xml:space="preserve">econsideration decision, you may </w:t>
      </w:r>
      <w:r w:rsidR="00ED0B14">
        <w:t>request</w:t>
      </w:r>
      <w:r w:rsidR="004F7BFB" w:rsidRPr="004F7BFB">
        <w:t xml:space="preserve"> a hearing. The hearing will be conducted by </w:t>
      </w:r>
      <w:r w:rsidR="00F667AB">
        <w:t>a</w:t>
      </w:r>
      <w:r w:rsidR="004F7BFB" w:rsidRPr="004F7BFB">
        <w:t xml:space="preserve"> judge who had no part in the original decision or the reconsideration of your case. </w:t>
      </w:r>
      <w:r w:rsidR="00383C13">
        <w:t>Before the hearing, the</w:t>
      </w:r>
      <w:r w:rsidR="007506FB">
        <w:t xml:space="preserve"> administrative law</w:t>
      </w:r>
      <w:r w:rsidR="00383C13">
        <w:t xml:space="preserve"> </w:t>
      </w:r>
      <w:r w:rsidR="00F667AB">
        <w:t>judge</w:t>
      </w:r>
      <w:r w:rsidR="00383C13">
        <w:t xml:space="preserve"> will review all of the records from your initial application and reconsideration, and any new evidence you or you</w:t>
      </w:r>
      <w:r w:rsidR="00A37AD1">
        <w:t>r representative submit.</w:t>
      </w:r>
    </w:p>
    <w:p w14:paraId="6BF567EA" w14:textId="77777777" w:rsidR="004F7BFB" w:rsidRDefault="004F7BFB" w:rsidP="005E7C20">
      <w:pPr>
        <w:shd w:val="clear" w:color="auto" w:fill="FFFFFF"/>
        <w:textAlignment w:val="baseline"/>
        <w:outlineLvl w:val="0"/>
        <w:rPr>
          <w:rFonts w:eastAsia="Times New Roman" w:cstheme="minorHAnsi"/>
          <w:b/>
          <w:color w:val="000000"/>
        </w:rPr>
      </w:pPr>
    </w:p>
    <w:p w14:paraId="2695401F" w14:textId="77777777" w:rsidR="005E7C20" w:rsidRDefault="005E7C20" w:rsidP="005E7C20">
      <w:pPr>
        <w:shd w:val="clear" w:color="auto" w:fill="FFFFFF"/>
        <w:textAlignment w:val="baseline"/>
        <w:outlineLvl w:val="0"/>
        <w:rPr>
          <w:rFonts w:eastAsia="Times New Roman" w:cstheme="minorHAnsi"/>
          <w:i/>
          <w:color w:val="000000"/>
        </w:rPr>
      </w:pPr>
      <w:r w:rsidRPr="005E569B">
        <w:rPr>
          <w:rFonts w:eastAsia="Times New Roman" w:cstheme="minorHAnsi"/>
          <w:b/>
          <w:color w:val="000000"/>
        </w:rPr>
        <w:t>Who evaluates the claim</w:t>
      </w:r>
      <w:r w:rsidRPr="003226F3">
        <w:rPr>
          <w:rFonts w:eastAsia="Times New Roman" w:cstheme="minorHAnsi"/>
          <w:i/>
          <w:color w:val="000000"/>
        </w:rPr>
        <w:t xml:space="preserve">? </w:t>
      </w:r>
    </w:p>
    <w:p w14:paraId="46C9B2F6" w14:textId="010AE8C3" w:rsidR="005E7C20" w:rsidRDefault="00A37AD1" w:rsidP="005E7C20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Administrative Law</w:t>
      </w:r>
      <w:r w:rsidR="006C040C">
        <w:rPr>
          <w:rFonts w:eastAsia="Times New Roman" w:cstheme="minorHAnsi"/>
          <w:color w:val="000000"/>
        </w:rPr>
        <w:t xml:space="preserve"> Judge</w:t>
      </w:r>
      <w:r w:rsidR="00F667AB">
        <w:rPr>
          <w:rFonts w:eastAsia="Times New Roman" w:cstheme="minorHAnsi"/>
          <w:color w:val="000000"/>
        </w:rPr>
        <w:t xml:space="preserve"> (ALJ)</w:t>
      </w:r>
      <w:r w:rsidR="006C040C">
        <w:rPr>
          <w:rFonts w:eastAsia="Times New Roman" w:cstheme="minorHAnsi"/>
          <w:color w:val="000000"/>
        </w:rPr>
        <w:t xml:space="preserve"> will use the information from your case</w:t>
      </w:r>
      <w:r w:rsidR="00C1089C">
        <w:rPr>
          <w:rFonts w:eastAsia="Times New Roman" w:cstheme="minorHAnsi"/>
          <w:color w:val="000000"/>
        </w:rPr>
        <w:t xml:space="preserve"> to</w:t>
      </w:r>
      <w:r w:rsidR="006C040C">
        <w:rPr>
          <w:rFonts w:eastAsia="Times New Roman" w:cstheme="minorHAnsi"/>
          <w:color w:val="000000"/>
        </w:rPr>
        <w:t xml:space="preserve"> make </w:t>
      </w:r>
      <w:r w:rsidR="00C1089C">
        <w:rPr>
          <w:rFonts w:eastAsia="Times New Roman" w:cstheme="minorHAnsi"/>
          <w:color w:val="000000"/>
        </w:rPr>
        <w:t xml:space="preserve">a </w:t>
      </w:r>
      <w:r w:rsidR="006C040C">
        <w:rPr>
          <w:rFonts w:eastAsia="Times New Roman" w:cstheme="minorHAnsi"/>
          <w:color w:val="000000"/>
        </w:rPr>
        <w:t xml:space="preserve">decision. </w:t>
      </w:r>
      <w:r w:rsidR="00986C5A">
        <w:rPr>
          <w:rFonts w:eastAsia="Times New Roman" w:cstheme="minorHAnsi"/>
          <w:color w:val="000000"/>
        </w:rPr>
        <w:t xml:space="preserve">ALJs can use the expertise of </w:t>
      </w:r>
      <w:r w:rsidR="00986C5A" w:rsidRPr="000D1564">
        <w:rPr>
          <w:rStyle w:val="Emphasis"/>
        </w:rPr>
        <w:t>Medical Experts</w:t>
      </w:r>
      <w:r w:rsidR="000053BA">
        <w:rPr>
          <w:rFonts w:eastAsia="Times New Roman" w:cstheme="minorHAnsi"/>
          <w:color w:val="000000"/>
        </w:rPr>
        <w:t xml:space="preserve"> and</w:t>
      </w:r>
      <w:r w:rsidR="00986C5A">
        <w:rPr>
          <w:rFonts w:eastAsia="Times New Roman" w:cstheme="minorHAnsi"/>
          <w:color w:val="000000"/>
        </w:rPr>
        <w:t xml:space="preserve"> </w:t>
      </w:r>
      <w:r w:rsidR="00986C5A" w:rsidRPr="000D1564">
        <w:rPr>
          <w:rStyle w:val="Emphasis"/>
        </w:rPr>
        <w:t>Vocational Experts</w:t>
      </w:r>
      <w:r w:rsidR="00986C5A">
        <w:rPr>
          <w:rFonts w:eastAsia="Times New Roman" w:cstheme="minorHAnsi"/>
          <w:color w:val="000000"/>
        </w:rPr>
        <w:t xml:space="preserve"> </w:t>
      </w:r>
      <w:r w:rsidR="000053BA">
        <w:rPr>
          <w:rFonts w:eastAsia="Times New Roman" w:cstheme="minorHAnsi"/>
          <w:color w:val="000000"/>
        </w:rPr>
        <w:t xml:space="preserve">to help </w:t>
      </w:r>
      <w:r w:rsidR="00F41F2E">
        <w:rPr>
          <w:rFonts w:eastAsia="Times New Roman" w:cstheme="minorHAnsi"/>
          <w:color w:val="000000"/>
        </w:rPr>
        <w:t xml:space="preserve">decide </w:t>
      </w:r>
      <w:r w:rsidR="000053BA">
        <w:rPr>
          <w:rFonts w:eastAsia="Times New Roman" w:cstheme="minorHAnsi"/>
          <w:color w:val="000000"/>
        </w:rPr>
        <w:t>your case</w:t>
      </w:r>
      <w:r w:rsidR="00986C5A">
        <w:rPr>
          <w:rFonts w:eastAsia="Times New Roman" w:cstheme="minorHAnsi"/>
          <w:color w:val="000000"/>
        </w:rPr>
        <w:t xml:space="preserve">. </w:t>
      </w:r>
    </w:p>
    <w:p w14:paraId="791FB355" w14:textId="172D15CA" w:rsidR="00F54777" w:rsidRDefault="00F52B1C" w:rsidP="00F52B1C">
      <w:pPr>
        <w:pStyle w:val="ListParagraph"/>
      </w:pPr>
      <w:r w:rsidRPr="000D1564">
        <w:rPr>
          <w:rStyle w:val="Emphasis"/>
        </w:rPr>
        <w:t>Medical Experts</w:t>
      </w:r>
      <w:r w:rsidR="00F54777">
        <w:t xml:space="preserve"> (ME) are doctors who</w:t>
      </w:r>
      <w:r>
        <w:t xml:space="preserve"> review all of the </w:t>
      </w:r>
      <w:r w:rsidR="00736FF5">
        <w:t>medical records</w:t>
      </w:r>
      <w:r w:rsidR="007506FB">
        <w:t xml:space="preserve"> in</w:t>
      </w:r>
      <w:r w:rsidR="008418C1">
        <w:t xml:space="preserve"> your</w:t>
      </w:r>
      <w:r w:rsidR="007506FB">
        <w:t xml:space="preserve"> application before the</w:t>
      </w:r>
      <w:r w:rsidR="00F54777">
        <w:t xml:space="preserve"> hearing. The ALJ will ask the ME questions about your condition(s) at the hearing.</w:t>
      </w:r>
    </w:p>
    <w:p w14:paraId="5C3FE78A" w14:textId="1F1355C3" w:rsidR="002E4220" w:rsidRPr="002402F0" w:rsidRDefault="00F54777" w:rsidP="000A0B6C">
      <w:pPr>
        <w:pStyle w:val="ListParagraph"/>
        <w:rPr>
          <w:b/>
        </w:rPr>
      </w:pPr>
      <w:r w:rsidRPr="000D1564">
        <w:rPr>
          <w:rStyle w:val="Emphasis"/>
        </w:rPr>
        <w:t>Vocational Experts</w:t>
      </w:r>
      <w:r>
        <w:t xml:space="preserve"> (VE) are </w:t>
      </w:r>
      <w:r w:rsidR="00736FF5">
        <w:t>professionals</w:t>
      </w:r>
      <w:r w:rsidR="008C4664">
        <w:t xml:space="preserve"> who review the information in your</w:t>
      </w:r>
      <w:r w:rsidR="00736FF5">
        <w:t xml:space="preserve"> claim and </w:t>
      </w:r>
      <w:r w:rsidR="006E4B00">
        <w:t>give their opinion</w:t>
      </w:r>
      <w:r w:rsidR="00736FF5">
        <w:t xml:space="preserve"> on your ability to do past work or other types of work.</w:t>
      </w:r>
      <w:r>
        <w:t xml:space="preserve"> </w:t>
      </w:r>
    </w:p>
    <w:p w14:paraId="4E748F49" w14:textId="77777777" w:rsidR="002402F0" w:rsidRPr="002402F0" w:rsidRDefault="002402F0" w:rsidP="002402F0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36C33311" w14:textId="208F7E9F" w:rsidR="002402F0" w:rsidRPr="002402F0" w:rsidRDefault="00105857" w:rsidP="002402F0">
      <w:pPr>
        <w:rPr>
          <w:b/>
        </w:rPr>
      </w:pPr>
      <w:r>
        <w:rPr>
          <w:b/>
        </w:rPr>
        <w:t>Who can help with my hearing</w:t>
      </w:r>
      <w:r w:rsidR="002402F0" w:rsidRPr="002402F0">
        <w:rPr>
          <w:b/>
        </w:rPr>
        <w:t>?</w:t>
      </w:r>
    </w:p>
    <w:p w14:paraId="798AE7B1" w14:textId="49A907B0" w:rsidR="002402F0" w:rsidRPr="002402F0" w:rsidRDefault="002402F0" w:rsidP="002402F0">
      <w:r>
        <w:t>I</w:t>
      </w:r>
      <w:r w:rsidRPr="002402F0">
        <w:t xml:space="preserve">f you do not feel comfortable representing yourself at an ALJ hearing, you can have someone else represent you. If your SOAR </w:t>
      </w:r>
      <w:r w:rsidR="00ED0B14">
        <w:t>caseworker</w:t>
      </w:r>
      <w:r w:rsidR="00921CC8" w:rsidRPr="002402F0">
        <w:t xml:space="preserve"> </w:t>
      </w:r>
      <w:r w:rsidR="008F38FD">
        <w:t>is unable to assist with</w:t>
      </w:r>
      <w:r w:rsidRPr="002402F0">
        <w:t xml:space="preserve"> ALJ hearings, you may want to get help from an attorney or non-attorney representative. Many legal aid centers and law school legal clinics provide free services to help you through your ALJ hearing. You can also hire a private attorney, law firm, or non-attorney representative</w:t>
      </w:r>
      <w:r w:rsidR="0083152D">
        <w:t xml:space="preserve">. </w:t>
      </w:r>
      <w:r w:rsidRPr="002402F0">
        <w:t xml:space="preserve">Your representative cannot charge or collect a fee from you without first getting written approval from Social Security. </w:t>
      </w:r>
    </w:p>
    <w:p w14:paraId="60E76D4E" w14:textId="6770AEDA" w:rsidR="005E7C20" w:rsidRPr="0083152D" w:rsidRDefault="00F629F5" w:rsidP="002402F0">
      <w:pPr>
        <w:pStyle w:val="ListParagraph"/>
        <w:rPr>
          <w:rStyle w:val="SubtleEmphasis"/>
        </w:rPr>
      </w:pPr>
      <w:r w:rsidRPr="00E65939">
        <w:rPr>
          <w:rStyle w:val="SubtleEmphasis"/>
        </w:rPr>
        <w:t>Generally,</w:t>
      </w:r>
      <w:r w:rsidRPr="0083152D">
        <w:rPr>
          <w:rStyle w:val="SubtleEmphasis"/>
        </w:rPr>
        <w:t xml:space="preserve"> t</w:t>
      </w:r>
      <w:r w:rsidR="005E7C20" w:rsidRPr="0083152D">
        <w:rPr>
          <w:rStyle w:val="SubtleEmphasis"/>
        </w:rPr>
        <w:t xml:space="preserve">he fees </w:t>
      </w:r>
      <w:r w:rsidR="002402F0" w:rsidRPr="0083152D">
        <w:rPr>
          <w:rStyle w:val="SubtleEmphasis"/>
        </w:rPr>
        <w:t>representatives charge cannot be more than $6000.</w:t>
      </w:r>
      <w:r w:rsidR="005E7C20" w:rsidRPr="0083152D">
        <w:rPr>
          <w:rStyle w:val="SubtleEmphasis"/>
        </w:rPr>
        <w:t xml:space="preserve"> </w:t>
      </w:r>
      <w:r w:rsidR="002402F0" w:rsidRPr="0083152D">
        <w:rPr>
          <w:rStyle w:val="SubtleEmphasis"/>
        </w:rPr>
        <w:t>Most</w:t>
      </w:r>
      <w:r w:rsidR="005E7C20" w:rsidRPr="0083152D">
        <w:rPr>
          <w:rStyle w:val="SubtleEmphasis"/>
        </w:rPr>
        <w:t xml:space="preserve"> representatives </w:t>
      </w:r>
      <w:r w:rsidR="00D61BD5" w:rsidRPr="0083152D">
        <w:rPr>
          <w:rStyle w:val="SubtleEmphasis"/>
        </w:rPr>
        <w:t xml:space="preserve">who </w:t>
      </w:r>
      <w:r w:rsidR="005E7C20" w:rsidRPr="0083152D">
        <w:rPr>
          <w:rStyle w:val="SubtleEmphasis"/>
        </w:rPr>
        <w:t>charg</w:t>
      </w:r>
      <w:r w:rsidR="00D61BD5" w:rsidRPr="0083152D">
        <w:rPr>
          <w:rStyle w:val="SubtleEmphasis"/>
        </w:rPr>
        <w:t>e</w:t>
      </w:r>
      <w:r w:rsidR="005E7C20" w:rsidRPr="0083152D">
        <w:rPr>
          <w:rStyle w:val="SubtleEmphasis"/>
        </w:rPr>
        <w:t xml:space="preserve"> for their services will only collect fees if your claim is approved. A representative </w:t>
      </w:r>
      <w:r w:rsidR="00EE6797" w:rsidRPr="0083152D">
        <w:rPr>
          <w:rStyle w:val="SubtleEmphasis"/>
        </w:rPr>
        <w:t xml:space="preserve">may also </w:t>
      </w:r>
      <w:r w:rsidR="005E7C20" w:rsidRPr="0083152D">
        <w:rPr>
          <w:rStyle w:val="SubtleEmphasis"/>
        </w:rPr>
        <w:t>collect</w:t>
      </w:r>
      <w:r w:rsidRPr="0083152D">
        <w:rPr>
          <w:rStyle w:val="SubtleEmphasis"/>
        </w:rPr>
        <w:t xml:space="preserve"> additional</w:t>
      </w:r>
      <w:r w:rsidR="005E7C20" w:rsidRPr="0083152D">
        <w:rPr>
          <w:rStyle w:val="SubtleEmphasis"/>
        </w:rPr>
        <w:t xml:space="preserve"> fees for out-of-pocket expenses incurred during the time they represented you. </w:t>
      </w:r>
    </w:p>
    <w:p w14:paraId="7071E355" w14:textId="77777777" w:rsidR="006C040C" w:rsidRDefault="006C040C" w:rsidP="00A37AD1"/>
    <w:p w14:paraId="0FD0DCE4" w14:textId="7D8EEE4E" w:rsidR="005E7C20" w:rsidRPr="005E569B" w:rsidRDefault="005E7C20" w:rsidP="005E7C20">
      <w:pPr>
        <w:rPr>
          <w:b/>
        </w:rPr>
      </w:pPr>
      <w:r w:rsidRPr="005E569B">
        <w:rPr>
          <w:b/>
        </w:rPr>
        <w:t xml:space="preserve">What can I do </w:t>
      </w:r>
      <w:r w:rsidR="00517D84">
        <w:rPr>
          <w:b/>
        </w:rPr>
        <w:t>before my ALJ hearing</w:t>
      </w:r>
      <w:r w:rsidRPr="005E569B">
        <w:rPr>
          <w:b/>
        </w:rPr>
        <w:t>?</w:t>
      </w:r>
    </w:p>
    <w:p w14:paraId="70832FB3" w14:textId="547A0734" w:rsidR="005E7C20" w:rsidRPr="0083152D" w:rsidRDefault="008A00F2" w:rsidP="0083152D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 can take several months for SSA to schedule an ALJ hearing. During this time, y</w:t>
      </w:r>
      <w:r w:rsidR="00C6590D">
        <w:rPr>
          <w:rFonts w:eastAsia="Times New Roman" w:cstheme="minorHAnsi"/>
          <w:color w:val="000000"/>
        </w:rPr>
        <w:t>ou should</w:t>
      </w:r>
      <w:r w:rsidR="005E7C20">
        <w:rPr>
          <w:rFonts w:eastAsia="Times New Roman" w:cstheme="minorHAnsi"/>
          <w:color w:val="000000"/>
        </w:rPr>
        <w:t xml:space="preserve"> continue to attend </w:t>
      </w:r>
      <w:r w:rsidR="002402F0">
        <w:rPr>
          <w:rFonts w:eastAsia="Times New Roman" w:cstheme="minorHAnsi"/>
          <w:color w:val="000000"/>
        </w:rPr>
        <w:t xml:space="preserve">all of your regular </w:t>
      </w:r>
      <w:r w:rsidR="005E7C20">
        <w:rPr>
          <w:rFonts w:eastAsia="Times New Roman" w:cstheme="minorHAnsi"/>
          <w:color w:val="000000"/>
        </w:rPr>
        <w:t xml:space="preserve">appointments. </w:t>
      </w:r>
      <w:r w:rsidR="00C6590D">
        <w:rPr>
          <w:rFonts w:eastAsia="Times New Roman" w:cstheme="minorHAnsi"/>
          <w:color w:val="000000"/>
        </w:rPr>
        <w:t>Continue to follow the prescribed treatment from your doctor and other healthcare providers.</w:t>
      </w:r>
      <w:r w:rsidR="005E7C20">
        <w:rPr>
          <w:rFonts w:eastAsia="Times New Roman" w:cstheme="minorHAnsi"/>
          <w:color w:val="000000"/>
        </w:rPr>
        <w:t xml:space="preserve"> </w:t>
      </w:r>
      <w:r w:rsidR="00C6590D">
        <w:rPr>
          <w:rFonts w:eastAsia="Times New Roman" w:cstheme="minorHAnsi"/>
          <w:color w:val="000000"/>
        </w:rPr>
        <w:t>L</w:t>
      </w:r>
      <w:r w:rsidR="005E7C20">
        <w:rPr>
          <w:rFonts w:eastAsia="Times New Roman" w:cstheme="minorHAnsi"/>
          <w:color w:val="000000"/>
        </w:rPr>
        <w:t xml:space="preserve">et your SOAR </w:t>
      </w:r>
      <w:r w:rsidR="00ED0B14">
        <w:rPr>
          <w:rFonts w:eastAsia="Times New Roman" w:cstheme="minorHAnsi"/>
          <w:color w:val="000000"/>
        </w:rPr>
        <w:t>caseworker</w:t>
      </w:r>
      <w:r w:rsidR="00DA6402">
        <w:rPr>
          <w:rFonts w:eastAsia="Times New Roman" w:cstheme="minorHAnsi"/>
          <w:color w:val="000000"/>
        </w:rPr>
        <w:t xml:space="preserve"> </w:t>
      </w:r>
      <w:r w:rsidR="005E7C20">
        <w:rPr>
          <w:rFonts w:eastAsia="Times New Roman" w:cstheme="minorHAnsi"/>
          <w:color w:val="000000"/>
        </w:rPr>
        <w:t>or other representative k</w:t>
      </w:r>
      <w:r w:rsidR="00517D84">
        <w:rPr>
          <w:rFonts w:eastAsia="Times New Roman" w:cstheme="minorHAnsi"/>
          <w:color w:val="000000"/>
        </w:rPr>
        <w:t>now about any new appointments or medication</w:t>
      </w:r>
      <w:r w:rsidR="005E7C20">
        <w:rPr>
          <w:rFonts w:eastAsia="Times New Roman" w:cstheme="minorHAnsi"/>
          <w:color w:val="000000"/>
        </w:rPr>
        <w:t xml:space="preserve">. </w:t>
      </w:r>
    </w:p>
    <w:p w14:paraId="1FE94C19" w14:textId="77777777" w:rsidR="008A00F2" w:rsidRDefault="008A00F2" w:rsidP="005E7C20"/>
    <w:p w14:paraId="71549A6D" w14:textId="2677F824" w:rsidR="00A37AD1" w:rsidRPr="008A00F2" w:rsidRDefault="008A00F2" w:rsidP="008A00F2">
      <w:pPr>
        <w:rPr>
          <w:b/>
        </w:rPr>
      </w:pPr>
      <w:r w:rsidRPr="008A00F2">
        <w:rPr>
          <w:b/>
        </w:rPr>
        <w:t xml:space="preserve">What </w:t>
      </w:r>
      <w:r w:rsidR="004859A4">
        <w:rPr>
          <w:b/>
        </w:rPr>
        <w:t>happens</w:t>
      </w:r>
      <w:r w:rsidR="00A37AD1" w:rsidRPr="008A00F2">
        <w:rPr>
          <w:b/>
        </w:rPr>
        <w:t xml:space="preserve"> at an ALJ </w:t>
      </w:r>
      <w:r w:rsidR="005F4CB3">
        <w:rPr>
          <w:b/>
        </w:rPr>
        <w:t>h</w:t>
      </w:r>
      <w:r w:rsidR="00A37AD1" w:rsidRPr="008A00F2">
        <w:rPr>
          <w:b/>
        </w:rPr>
        <w:t>earing?</w:t>
      </w:r>
    </w:p>
    <w:p w14:paraId="54190C3C" w14:textId="62E7C654" w:rsidR="008A00F2" w:rsidRDefault="008A00F2" w:rsidP="00CD64ED">
      <w:r w:rsidRPr="008A00F2">
        <w:t>At the hearing, the ALJ may ask you questions about your conditions and work history. You have the r</w:t>
      </w:r>
      <w:r w:rsidR="00CD64ED">
        <w:t>ight to bring</w:t>
      </w:r>
      <w:r w:rsidRPr="008A00F2">
        <w:t xml:space="preserve"> personal witness</w:t>
      </w:r>
      <w:r w:rsidR="00CD64ED">
        <w:t>es</w:t>
      </w:r>
      <w:r w:rsidRPr="008A00F2">
        <w:t xml:space="preserve"> to your hearing. </w:t>
      </w:r>
      <w:r w:rsidR="00EF2E66">
        <w:t>During your hearing, the</w:t>
      </w:r>
      <w:r w:rsidRPr="008A00F2">
        <w:t xml:space="preserve"> ALJ may</w:t>
      </w:r>
      <w:r w:rsidR="00517D84">
        <w:t xml:space="preserve"> question you, your witnesses</w:t>
      </w:r>
      <w:r w:rsidR="002E41F0">
        <w:t xml:space="preserve">, your representative, and the ME and VE. </w:t>
      </w:r>
      <w:r w:rsidRPr="008A00F2">
        <w:t>You a</w:t>
      </w:r>
      <w:r>
        <w:t>nd your representative will</w:t>
      </w:r>
      <w:r w:rsidRPr="008A00F2">
        <w:t xml:space="preserve"> </w:t>
      </w:r>
      <w:r w:rsidR="00CD64ED">
        <w:t xml:space="preserve">also </w:t>
      </w:r>
      <w:r w:rsidRPr="008A00F2">
        <w:t xml:space="preserve">have a chance to speak and ask questions. </w:t>
      </w:r>
      <w:r w:rsidR="00734EDF" w:rsidRPr="00734EDF">
        <w:rPr>
          <w:bCs/>
        </w:rPr>
        <w:t>Social Security will send you a letter once the ALJ decides your appeal</w:t>
      </w:r>
      <w:r w:rsidR="00734EDF">
        <w:rPr>
          <w:bCs/>
        </w:rPr>
        <w:t>.</w:t>
      </w:r>
    </w:p>
    <w:p w14:paraId="2D08C6C4" w14:textId="77777777" w:rsidR="00734EDF" w:rsidRDefault="00734EDF" w:rsidP="00CD64ED"/>
    <w:p w14:paraId="606180BE" w14:textId="651A6C06" w:rsidR="005E7C20" w:rsidRPr="005E569B" w:rsidRDefault="00EF2E66" w:rsidP="005E7C20">
      <w:pPr>
        <w:rPr>
          <w:b/>
          <w:bCs/>
        </w:rPr>
      </w:pPr>
      <w:r>
        <w:rPr>
          <w:b/>
          <w:bCs/>
        </w:rPr>
        <w:t>What happens after an ALJ hearing?</w:t>
      </w:r>
    </w:p>
    <w:p w14:paraId="1794F3FC" w14:textId="5A8D95AB" w:rsidR="005E7C20" w:rsidRDefault="009C5AC7" w:rsidP="005E7C20">
      <w:pPr>
        <w:rPr>
          <w:bCs/>
        </w:rPr>
      </w:pPr>
      <w:r>
        <w:rPr>
          <w:bCs/>
        </w:rPr>
        <w:t xml:space="preserve">If </w:t>
      </w:r>
      <w:r w:rsidR="00246F6F">
        <w:rPr>
          <w:bCs/>
        </w:rPr>
        <w:t>the ALJ approves your appeal</w:t>
      </w:r>
      <w:r w:rsidR="00EF2E66">
        <w:rPr>
          <w:bCs/>
        </w:rPr>
        <w:t>, yo</w:t>
      </w:r>
      <w:r w:rsidR="008D0D52">
        <w:rPr>
          <w:bCs/>
        </w:rPr>
        <w:t>u will begin receiving benefits</w:t>
      </w:r>
      <w:r w:rsidR="0084565A">
        <w:rPr>
          <w:bCs/>
        </w:rPr>
        <w:t xml:space="preserve">. </w:t>
      </w:r>
      <w:r w:rsidR="00C32091">
        <w:rPr>
          <w:bCs/>
        </w:rPr>
        <w:t>If the ALJ denies your appeal, you can move to the</w:t>
      </w:r>
      <w:r w:rsidR="00A86D48">
        <w:rPr>
          <w:bCs/>
        </w:rPr>
        <w:t xml:space="preserve"> Appeals Council (AC) level, file a new claim, or end the application process. </w:t>
      </w:r>
      <w:r w:rsidR="00BC73E3">
        <w:rPr>
          <w:bCs/>
        </w:rPr>
        <w:t xml:space="preserve">You can discuss </w:t>
      </w:r>
      <w:r w:rsidR="00A86D48">
        <w:rPr>
          <w:bCs/>
        </w:rPr>
        <w:t xml:space="preserve">each option </w:t>
      </w:r>
      <w:r w:rsidR="00934F3C">
        <w:rPr>
          <w:bCs/>
        </w:rPr>
        <w:t>with your representative.</w:t>
      </w:r>
      <w:r w:rsidR="002E4220">
        <w:rPr>
          <w:bCs/>
        </w:rPr>
        <w:t xml:space="preserve"> </w:t>
      </w:r>
    </w:p>
    <w:p w14:paraId="42D11911" w14:textId="6EB64BAD" w:rsidR="005E7C20" w:rsidRPr="005E569B" w:rsidRDefault="00BA124C" w:rsidP="005E569B">
      <w:pPr>
        <w:pStyle w:val="Heading1"/>
        <w:rPr>
          <w:rFonts w:eastAsia="Times New Roman" w:cstheme="minorHAnsi"/>
          <w:b/>
          <w:color w:val="000000"/>
        </w:rPr>
      </w:pPr>
      <w:r>
        <w:lastRenderedPageBreak/>
        <w:t xml:space="preserve">Representative and Legal Resources </w:t>
      </w:r>
    </w:p>
    <w:p w14:paraId="69D3C281" w14:textId="77777777" w:rsidR="00450FC1" w:rsidRPr="005E569B" w:rsidRDefault="00450FC1" w:rsidP="00450FC1">
      <w:pPr>
        <w:outlineLvl w:val="0"/>
        <w:rPr>
          <w:rFonts w:cstheme="minorHAnsi"/>
          <w:b/>
        </w:rPr>
      </w:pPr>
      <w:r w:rsidRPr="005E569B">
        <w:rPr>
          <w:rFonts w:cstheme="minorHAnsi"/>
          <w:b/>
        </w:rPr>
        <w:t>American Bar Association</w:t>
      </w:r>
    </w:p>
    <w:p w14:paraId="5EC5D64D" w14:textId="69F29F17" w:rsidR="00450FC1" w:rsidRPr="00002BC6" w:rsidRDefault="006229AC" w:rsidP="005E569B">
      <w:pPr>
        <w:pStyle w:val="ListParagraph"/>
        <w:numPr>
          <w:ilvl w:val="0"/>
          <w:numId w:val="18"/>
        </w:numPr>
        <w:outlineLvl w:val="0"/>
        <w:rPr>
          <w:rFonts w:cstheme="minorHAnsi"/>
          <w:i/>
        </w:rPr>
      </w:pPr>
      <w:r>
        <w:rPr>
          <w:rFonts w:cstheme="minorHAnsi"/>
        </w:rPr>
        <w:t>The</w:t>
      </w:r>
      <w:r w:rsidR="00450FC1">
        <w:rPr>
          <w:rFonts w:cstheme="minorHAnsi"/>
        </w:rPr>
        <w:t xml:space="preserve"> </w:t>
      </w:r>
      <w:r w:rsidR="00880993" w:rsidRPr="006229AC">
        <w:t>American Bar Association</w:t>
      </w:r>
      <w:r w:rsidR="00002BC6">
        <w:rPr>
          <w:rFonts w:cstheme="minorHAnsi"/>
        </w:rPr>
        <w:t xml:space="preserve"> </w:t>
      </w:r>
      <w:r w:rsidR="00E246D4">
        <w:rPr>
          <w:rFonts w:cstheme="minorHAnsi"/>
        </w:rPr>
        <w:t>can help you locate the bar association</w:t>
      </w:r>
      <w:r w:rsidR="007933EB">
        <w:rPr>
          <w:rFonts w:cstheme="minorHAnsi"/>
        </w:rPr>
        <w:t xml:space="preserve"> for lawyers</w:t>
      </w:r>
      <w:r w:rsidR="00E246D4">
        <w:rPr>
          <w:rFonts w:cstheme="minorHAnsi"/>
        </w:rPr>
        <w:t xml:space="preserve"> in your state</w:t>
      </w:r>
      <w:r>
        <w:rPr>
          <w:rFonts w:cstheme="minorHAnsi"/>
        </w:rPr>
        <w:t xml:space="preserve"> </w:t>
      </w:r>
    </w:p>
    <w:p w14:paraId="12B300B7" w14:textId="42D1CCF5" w:rsidR="00002BC6" w:rsidRPr="005E569B" w:rsidRDefault="00002BC6" w:rsidP="00002BC6">
      <w:pPr>
        <w:pStyle w:val="ListParagraph"/>
        <w:numPr>
          <w:ilvl w:val="0"/>
          <w:numId w:val="0"/>
        </w:numPr>
        <w:ind w:left="720"/>
        <w:outlineLvl w:val="0"/>
        <w:rPr>
          <w:rFonts w:cstheme="minorHAnsi"/>
          <w:i/>
        </w:rPr>
      </w:pPr>
      <w:r>
        <w:rPr>
          <w:rFonts w:cstheme="minorHAnsi"/>
        </w:rPr>
        <w:t xml:space="preserve">Website: </w:t>
      </w:r>
      <w:hyperlink r:id="rId8" w:history="1">
        <w:r w:rsidRPr="00BD510C">
          <w:rPr>
            <w:rStyle w:val="Hyperlink"/>
            <w:rFonts w:cstheme="minorHAnsi"/>
            <w:i/>
          </w:rPr>
          <w:t>https://www.americanbar.org/groups/legal_services/flh-home/flh-bar-directories-and-lawyer-finders/</w:t>
        </w:r>
      </w:hyperlink>
      <w:r>
        <w:rPr>
          <w:rFonts w:cstheme="minorHAnsi"/>
          <w:i/>
        </w:rPr>
        <w:t xml:space="preserve"> </w:t>
      </w:r>
    </w:p>
    <w:p w14:paraId="1B918D4C" w14:textId="3FC56D64" w:rsidR="00450FC1" w:rsidRPr="009B02DE" w:rsidRDefault="00450FC1" w:rsidP="005E569B"/>
    <w:p w14:paraId="2330B91F" w14:textId="64A6CECB" w:rsidR="009B02DE" w:rsidRPr="005E569B" w:rsidRDefault="005E7C20" w:rsidP="005E569B">
      <w:pPr>
        <w:rPr>
          <w:b/>
          <w:lang w:val="en"/>
        </w:rPr>
      </w:pPr>
      <w:r w:rsidRPr="005E569B">
        <w:rPr>
          <w:b/>
          <w:lang w:val="en"/>
        </w:rPr>
        <w:t>National Organization of Social Security Claimants’ Representatives (NOSSCR)</w:t>
      </w:r>
    </w:p>
    <w:p w14:paraId="27BC2815" w14:textId="4BF5D9A7" w:rsidR="009B02DE" w:rsidRPr="005E569B" w:rsidRDefault="007933EB" w:rsidP="005E569B">
      <w:pPr>
        <w:pStyle w:val="ListParagraph"/>
        <w:numPr>
          <w:ilvl w:val="0"/>
          <w:numId w:val="19"/>
        </w:numPr>
        <w:rPr>
          <w:rFonts w:cstheme="minorHAnsi"/>
          <w:szCs w:val="24"/>
          <w:lang w:val="en"/>
        </w:rPr>
      </w:pPr>
      <w:r>
        <w:rPr>
          <w:rFonts w:cstheme="minorHAnsi"/>
          <w:szCs w:val="24"/>
          <w:lang w:val="en"/>
        </w:rPr>
        <w:t>NOSSCR p</w:t>
      </w:r>
      <w:r w:rsidR="005E7C20" w:rsidRPr="00753C6F">
        <w:rPr>
          <w:rFonts w:cstheme="minorHAnsi"/>
          <w:szCs w:val="24"/>
          <w:lang w:val="en"/>
        </w:rPr>
        <w:t>rovides referrals to attorneys and non-attorney representatives in your local area</w:t>
      </w:r>
      <w:r w:rsidR="005E7C20" w:rsidRPr="00753C6F">
        <w:rPr>
          <w:rFonts w:cstheme="minorHAnsi"/>
          <w:szCs w:val="24"/>
          <w:lang w:val="en"/>
        </w:rPr>
        <w:br/>
        <w:t>Lawyer Referral Service</w:t>
      </w:r>
      <w:r w:rsidR="000B64F9">
        <w:rPr>
          <w:rFonts w:cstheme="minorHAnsi"/>
          <w:szCs w:val="24"/>
          <w:lang w:val="en"/>
        </w:rPr>
        <w:t xml:space="preserve"> Phone</w:t>
      </w:r>
      <w:r w:rsidR="005E7C20" w:rsidRPr="00753C6F">
        <w:rPr>
          <w:rFonts w:cstheme="minorHAnsi"/>
          <w:szCs w:val="24"/>
          <w:lang w:val="en"/>
        </w:rPr>
        <w:t>: 800-431-2804</w:t>
      </w:r>
      <w:r w:rsidR="005E7C20" w:rsidRPr="00753C6F">
        <w:rPr>
          <w:rFonts w:cstheme="minorHAnsi"/>
          <w:szCs w:val="24"/>
          <w:lang w:val="en"/>
        </w:rPr>
        <w:br/>
      </w:r>
      <w:r w:rsidR="000B64F9">
        <w:rPr>
          <w:rFonts w:cstheme="minorHAnsi"/>
          <w:szCs w:val="24"/>
          <w:lang w:val="en"/>
        </w:rPr>
        <w:t xml:space="preserve">Email: </w:t>
      </w:r>
      <w:hyperlink r:id="rId9" w:history="1">
        <w:r w:rsidR="00B11E42" w:rsidRPr="00083495">
          <w:rPr>
            <w:rStyle w:val="Hyperlink"/>
            <w:rFonts w:cstheme="minorHAnsi"/>
            <w:szCs w:val="24"/>
            <w:lang w:val="en"/>
          </w:rPr>
          <w:t>nosscr@nosscr.org</w:t>
        </w:r>
      </w:hyperlink>
      <w:r w:rsidR="00B11E42">
        <w:rPr>
          <w:rFonts w:cstheme="minorHAnsi"/>
          <w:szCs w:val="24"/>
          <w:lang w:val="en"/>
        </w:rPr>
        <w:t xml:space="preserve"> </w:t>
      </w:r>
    </w:p>
    <w:p w14:paraId="0F79CED8" w14:textId="4396E021" w:rsidR="009B02DE" w:rsidRPr="00753C6F" w:rsidRDefault="000B64F9" w:rsidP="005E569B">
      <w:pPr>
        <w:pStyle w:val="List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 xml:space="preserve">Website: </w:t>
      </w:r>
      <w:hyperlink r:id="rId10" w:history="1">
        <w:r w:rsidR="009B02DE" w:rsidRPr="00753C6F">
          <w:rPr>
            <w:rStyle w:val="Hyperlink"/>
            <w:rFonts w:cs="Calibri"/>
            <w:szCs w:val="24"/>
          </w:rPr>
          <w:t>https://nosscr.org/referral-service/</w:t>
        </w:r>
      </w:hyperlink>
    </w:p>
    <w:p w14:paraId="7A300892" w14:textId="77777777" w:rsidR="009B02DE" w:rsidRPr="005E569B" w:rsidRDefault="009B02DE" w:rsidP="005E569B">
      <w:pPr>
        <w:pStyle w:val="ListParagraph"/>
        <w:numPr>
          <w:ilvl w:val="0"/>
          <w:numId w:val="0"/>
        </w:numPr>
        <w:ind w:left="720"/>
        <w:rPr>
          <w:rFonts w:cstheme="minorHAnsi"/>
          <w:sz w:val="22"/>
          <w:szCs w:val="22"/>
          <w:lang w:val="en"/>
        </w:rPr>
      </w:pPr>
    </w:p>
    <w:p w14:paraId="16D63B34" w14:textId="48771503" w:rsidR="009B02DE" w:rsidRPr="005E569B" w:rsidRDefault="009B02DE" w:rsidP="005E569B">
      <w:pPr>
        <w:shd w:val="clear" w:color="auto" w:fill="FFFFFF"/>
        <w:spacing w:line="315" w:lineRule="atLeast"/>
        <w:rPr>
          <w:rFonts w:cstheme="minorHAnsi"/>
          <w:b/>
          <w:lang w:val="en"/>
        </w:rPr>
      </w:pPr>
      <w:r w:rsidRPr="005E569B">
        <w:rPr>
          <w:b/>
        </w:rPr>
        <w:t>Nation</w:t>
      </w:r>
      <w:r w:rsidR="005E7C20" w:rsidRPr="005E569B">
        <w:rPr>
          <w:rFonts w:cstheme="minorHAnsi"/>
          <w:b/>
          <w:lang w:val="en"/>
        </w:rPr>
        <w:t>al Association of Disability Representatives (NADR)</w:t>
      </w:r>
    </w:p>
    <w:p w14:paraId="5100F69B" w14:textId="2572D5FA" w:rsidR="005E7C20" w:rsidRPr="00753C6F" w:rsidRDefault="007933EB" w:rsidP="005E569B">
      <w:pPr>
        <w:pStyle w:val="ListParagraph"/>
        <w:numPr>
          <w:ilvl w:val="0"/>
          <w:numId w:val="19"/>
        </w:numPr>
        <w:shd w:val="clear" w:color="auto" w:fill="FFFFFF"/>
        <w:spacing w:line="315" w:lineRule="atLeast"/>
        <w:rPr>
          <w:rFonts w:cstheme="minorHAnsi"/>
          <w:szCs w:val="24"/>
          <w:lang w:val="en"/>
        </w:rPr>
      </w:pPr>
      <w:r>
        <w:rPr>
          <w:rFonts w:cstheme="minorHAnsi"/>
          <w:szCs w:val="24"/>
          <w:lang w:val="en"/>
        </w:rPr>
        <w:t>NADR p</w:t>
      </w:r>
      <w:r w:rsidR="005E7C20" w:rsidRPr="00753C6F">
        <w:rPr>
          <w:rFonts w:cstheme="minorHAnsi"/>
          <w:szCs w:val="24"/>
          <w:lang w:val="en"/>
        </w:rPr>
        <w:t>rovides referrals to attorneys and non-attorney representatives in your local area</w:t>
      </w:r>
    </w:p>
    <w:p w14:paraId="277EF6F0" w14:textId="1B6DF978" w:rsidR="009B02DE" w:rsidRPr="008D7626" w:rsidRDefault="000B64F9" w:rsidP="00442F79">
      <w:pPr>
        <w:shd w:val="clear" w:color="auto" w:fill="FFFFFF"/>
        <w:spacing w:line="315" w:lineRule="atLeast"/>
        <w:ind w:left="720"/>
        <w:rPr>
          <w:rFonts w:cstheme="minorHAnsi"/>
          <w:szCs w:val="24"/>
          <w:lang w:val="en"/>
        </w:rPr>
      </w:pPr>
      <w:r w:rsidRPr="008D7626">
        <w:rPr>
          <w:rFonts w:cstheme="minorHAnsi"/>
          <w:szCs w:val="24"/>
          <w:lang w:val="en"/>
        </w:rPr>
        <w:t xml:space="preserve">Phone: </w:t>
      </w:r>
      <w:r w:rsidR="005E7C20" w:rsidRPr="008D7626">
        <w:rPr>
          <w:rFonts w:cstheme="minorHAnsi"/>
          <w:szCs w:val="24"/>
          <w:lang w:val="en"/>
        </w:rPr>
        <w:t>1-800-747-6131</w:t>
      </w:r>
      <w:bookmarkStart w:id="0" w:name="_GoBack"/>
      <w:bookmarkEnd w:id="0"/>
    </w:p>
    <w:p w14:paraId="2D018B7A" w14:textId="08BAC5E8" w:rsidR="005E7C20" w:rsidRPr="008D7626" w:rsidRDefault="000B64F9" w:rsidP="00442F79">
      <w:pPr>
        <w:shd w:val="clear" w:color="auto" w:fill="FFFFFF"/>
        <w:spacing w:line="315" w:lineRule="atLeast"/>
        <w:ind w:left="720"/>
        <w:rPr>
          <w:rFonts w:cstheme="minorHAnsi"/>
          <w:szCs w:val="24"/>
          <w:lang w:val="en"/>
        </w:rPr>
      </w:pPr>
      <w:r w:rsidRPr="008D7626">
        <w:rPr>
          <w:szCs w:val="24"/>
        </w:rPr>
        <w:t xml:space="preserve">Website: </w:t>
      </w:r>
      <w:hyperlink r:id="rId11" w:history="1">
        <w:r w:rsidR="009B02DE" w:rsidRPr="008D7626">
          <w:rPr>
            <w:rStyle w:val="Hyperlink"/>
            <w:rFonts w:cstheme="minorHAnsi"/>
            <w:szCs w:val="24"/>
            <w:lang w:val="en"/>
          </w:rPr>
          <w:t>https://ww</w:t>
        </w:r>
        <w:r w:rsidR="009B02DE" w:rsidRPr="008D7626">
          <w:rPr>
            <w:rStyle w:val="Hyperlink"/>
            <w:rFonts w:cstheme="minorHAnsi"/>
            <w:szCs w:val="24"/>
            <w:lang w:val="en"/>
          </w:rPr>
          <w:t>w</w:t>
        </w:r>
        <w:r w:rsidR="009B02DE" w:rsidRPr="008D7626">
          <w:rPr>
            <w:rStyle w:val="Hyperlink"/>
            <w:rFonts w:cstheme="minorHAnsi"/>
            <w:szCs w:val="24"/>
            <w:lang w:val="en"/>
          </w:rPr>
          <w:t>.nadr.org/search/custom.asp?id=1689</w:t>
        </w:r>
      </w:hyperlink>
      <w:r w:rsidR="005E7C20" w:rsidRPr="008D7626">
        <w:rPr>
          <w:rFonts w:cstheme="minorHAnsi"/>
          <w:szCs w:val="24"/>
          <w:lang w:val="en"/>
        </w:rPr>
        <w:t xml:space="preserve"> </w:t>
      </w:r>
    </w:p>
    <w:p w14:paraId="1D2A5193" w14:textId="77777777" w:rsidR="009B02DE" w:rsidRPr="003A7D87" w:rsidRDefault="009B02DE" w:rsidP="00442F79">
      <w:pPr>
        <w:pStyle w:val="ListParagraph"/>
        <w:numPr>
          <w:ilvl w:val="0"/>
          <w:numId w:val="0"/>
        </w:numPr>
        <w:shd w:val="clear" w:color="auto" w:fill="FFFFFF"/>
        <w:spacing w:line="315" w:lineRule="atLeast"/>
        <w:ind w:left="1080"/>
        <w:rPr>
          <w:rFonts w:cstheme="minorHAnsi"/>
          <w:sz w:val="22"/>
          <w:szCs w:val="22"/>
          <w:lang w:val="en"/>
        </w:rPr>
      </w:pPr>
    </w:p>
    <w:p w14:paraId="2F5081C4" w14:textId="1FC5B28A" w:rsidR="005E7C20" w:rsidRPr="005E569B" w:rsidRDefault="005E7C20" w:rsidP="005E569B">
      <w:pPr>
        <w:shd w:val="clear" w:color="auto" w:fill="FFFFFF"/>
        <w:spacing w:line="315" w:lineRule="atLeast"/>
        <w:rPr>
          <w:rFonts w:cstheme="minorHAnsi"/>
          <w:b/>
          <w:lang w:val="en"/>
        </w:rPr>
      </w:pPr>
      <w:r w:rsidRPr="005E569B">
        <w:rPr>
          <w:rFonts w:cstheme="minorHAnsi"/>
          <w:b/>
          <w:lang w:val="en"/>
        </w:rPr>
        <w:t>State or Local Legal Aid</w:t>
      </w:r>
      <w:r w:rsidR="009B02DE" w:rsidRPr="005E569B">
        <w:rPr>
          <w:rFonts w:cstheme="minorHAnsi"/>
          <w:b/>
          <w:lang w:val="en"/>
        </w:rPr>
        <w:t xml:space="preserve"> </w:t>
      </w:r>
    </w:p>
    <w:p w14:paraId="7C718973" w14:textId="24E0D00D" w:rsidR="00F8223D" w:rsidRDefault="006229AC" w:rsidP="005E569B">
      <w:pPr>
        <w:pStyle w:val="ListParagraph"/>
        <w:numPr>
          <w:ilvl w:val="0"/>
          <w:numId w:val="20"/>
        </w:numPr>
        <w:shd w:val="clear" w:color="auto" w:fill="FFFFFF"/>
        <w:spacing w:line="315" w:lineRule="atLeast"/>
        <w:rPr>
          <w:rFonts w:cstheme="minorHAnsi"/>
          <w:lang w:val="en"/>
        </w:rPr>
      </w:pPr>
      <w:r w:rsidRPr="00F8223D">
        <w:rPr>
          <w:lang w:val="en"/>
        </w:rPr>
        <w:t>Legal Service</w:t>
      </w:r>
      <w:r w:rsidR="00F8223D" w:rsidRPr="00F8223D">
        <w:rPr>
          <w:lang w:val="en"/>
        </w:rPr>
        <w:t>s Corporation</w:t>
      </w:r>
      <w:r w:rsidR="00F8223D" w:rsidRPr="00F8223D">
        <w:t xml:space="preserve"> (LSC)</w:t>
      </w:r>
      <w:r w:rsidR="009E18AA" w:rsidRPr="00F8223D">
        <w:t xml:space="preserve"> </w:t>
      </w:r>
      <w:r w:rsidR="00F8223D">
        <w:rPr>
          <w:rFonts w:cstheme="minorHAnsi"/>
          <w:lang w:val="en"/>
        </w:rPr>
        <w:t>provides information about</w:t>
      </w:r>
      <w:r w:rsidR="00D411CE">
        <w:rPr>
          <w:rFonts w:cstheme="minorHAnsi"/>
          <w:lang w:val="en"/>
        </w:rPr>
        <w:t xml:space="preserve"> LSC-funded</w:t>
      </w:r>
      <w:r w:rsidR="007933EB">
        <w:rPr>
          <w:rFonts w:cstheme="minorHAnsi"/>
          <w:lang w:val="en"/>
        </w:rPr>
        <w:t xml:space="preserve"> state or local legal a</w:t>
      </w:r>
      <w:r w:rsidR="00F8223D">
        <w:rPr>
          <w:rFonts w:cstheme="minorHAnsi"/>
          <w:lang w:val="en"/>
        </w:rPr>
        <w:t>id agencies</w:t>
      </w:r>
    </w:p>
    <w:p w14:paraId="239CFFAF" w14:textId="6130816A" w:rsidR="009B02DE" w:rsidRDefault="00F8223D" w:rsidP="00F8223D">
      <w:pPr>
        <w:pStyle w:val="ListParagraph"/>
        <w:numPr>
          <w:ilvl w:val="0"/>
          <w:numId w:val="0"/>
        </w:numPr>
        <w:shd w:val="clear" w:color="auto" w:fill="FFFFFF"/>
        <w:spacing w:line="315" w:lineRule="atLeast"/>
        <w:ind w:left="720"/>
        <w:rPr>
          <w:rFonts w:cstheme="minorHAnsi"/>
          <w:lang w:val="en"/>
        </w:rPr>
      </w:pPr>
      <w:r>
        <w:rPr>
          <w:rFonts w:cstheme="minorHAnsi"/>
          <w:lang w:val="en"/>
        </w:rPr>
        <w:t>Website:</w:t>
      </w:r>
      <w:r w:rsidR="009E18AA">
        <w:rPr>
          <w:rFonts w:cstheme="minorHAnsi"/>
          <w:lang w:val="en"/>
        </w:rPr>
        <w:t xml:space="preserve"> </w:t>
      </w:r>
      <w:hyperlink r:id="rId12" w:history="1">
        <w:r w:rsidRPr="00BD510C">
          <w:rPr>
            <w:rStyle w:val="Hyperlink"/>
            <w:rFonts w:cstheme="minorHAnsi"/>
            <w:lang w:val="en"/>
          </w:rPr>
          <w:t>https://www.lsc.gov/what-legal-aid/find-legal-aid</w:t>
        </w:r>
      </w:hyperlink>
      <w:r>
        <w:rPr>
          <w:rFonts w:cstheme="minorHAnsi"/>
          <w:lang w:val="en"/>
        </w:rPr>
        <w:t xml:space="preserve"> </w:t>
      </w:r>
    </w:p>
    <w:p w14:paraId="6BCD53E1" w14:textId="62ACD52A" w:rsidR="00F8223D" w:rsidRDefault="00F8223D" w:rsidP="00F8223D">
      <w:pPr>
        <w:pStyle w:val="ListParagraph"/>
        <w:numPr>
          <w:ilvl w:val="0"/>
          <w:numId w:val="0"/>
        </w:numPr>
        <w:shd w:val="clear" w:color="auto" w:fill="FFFFFF"/>
        <w:spacing w:line="315" w:lineRule="atLeast"/>
        <w:ind w:left="720"/>
        <w:rPr>
          <w:rFonts w:cstheme="minorHAnsi"/>
          <w:lang w:val="en"/>
        </w:rPr>
      </w:pPr>
      <w:r>
        <w:rPr>
          <w:rFonts w:cstheme="minorHAnsi"/>
          <w:lang w:val="en"/>
        </w:rPr>
        <w:t>Phone: 1-</w:t>
      </w:r>
      <w:r w:rsidRPr="00F8223D">
        <w:rPr>
          <w:rFonts w:cstheme="minorHAnsi"/>
        </w:rPr>
        <w:t>202-295-1500</w:t>
      </w:r>
    </w:p>
    <w:p w14:paraId="38E1E25D" w14:textId="5B08ADD7" w:rsidR="00D411CE" w:rsidRPr="005E569B" w:rsidRDefault="00F44C6D" w:rsidP="005E569B">
      <w:pPr>
        <w:pStyle w:val="ListParagraph"/>
        <w:numPr>
          <w:ilvl w:val="0"/>
          <w:numId w:val="20"/>
        </w:numPr>
        <w:shd w:val="clear" w:color="auto" w:fill="FFFFFF"/>
        <w:spacing w:line="315" w:lineRule="atLeast"/>
        <w:rPr>
          <w:rFonts w:cstheme="minorHAnsi"/>
          <w:lang w:val="en"/>
        </w:rPr>
      </w:pPr>
      <w:hyperlink r:id="rId13" w:history="1">
        <w:r w:rsidR="00D411CE" w:rsidRPr="00D411CE">
          <w:rPr>
            <w:rStyle w:val="Hyperlink"/>
            <w:rFonts w:cstheme="minorHAnsi"/>
            <w:lang w:val="en"/>
          </w:rPr>
          <w:t>LawHelp.org</w:t>
        </w:r>
      </w:hyperlink>
      <w:r w:rsidR="00D411CE">
        <w:rPr>
          <w:rFonts w:cstheme="minorHAnsi"/>
          <w:lang w:val="en"/>
        </w:rPr>
        <w:t xml:space="preserve"> helps people find free legal aid programs in their communities</w:t>
      </w:r>
    </w:p>
    <w:p w14:paraId="3E8B3B4E" w14:textId="77777777" w:rsidR="00D411CE" w:rsidRPr="008F0DB2" w:rsidRDefault="00D411CE" w:rsidP="00AA4B85">
      <w:pPr>
        <w:rPr>
          <w:lang w:val="en"/>
        </w:rPr>
      </w:pPr>
    </w:p>
    <w:p w14:paraId="48BDE7AC" w14:textId="77777777" w:rsidR="00D411CE" w:rsidRDefault="005E7C20" w:rsidP="00AA4B85">
      <w:pPr>
        <w:shd w:val="clear" w:color="auto" w:fill="FFFFFF"/>
        <w:contextualSpacing/>
        <w:rPr>
          <w:rFonts w:cstheme="minorHAnsi"/>
          <w:b/>
          <w:lang w:val="en"/>
        </w:rPr>
      </w:pPr>
      <w:r w:rsidRPr="005E569B">
        <w:rPr>
          <w:rFonts w:cstheme="minorHAnsi"/>
          <w:b/>
          <w:lang w:val="en"/>
        </w:rPr>
        <w:t>Law School Legal Clinics</w:t>
      </w:r>
    </w:p>
    <w:p w14:paraId="3E8F09C1" w14:textId="07C445F0" w:rsidR="005E7C20" w:rsidRPr="00AA4B85" w:rsidRDefault="00D411CE" w:rsidP="00AA4B85">
      <w:pPr>
        <w:pStyle w:val="ListParagraph"/>
        <w:numPr>
          <w:ilvl w:val="0"/>
          <w:numId w:val="21"/>
        </w:numPr>
        <w:shd w:val="clear" w:color="auto" w:fill="FFFFFF"/>
        <w:contextualSpacing/>
        <w:rPr>
          <w:rFonts w:cstheme="minorHAnsi"/>
          <w:lang w:val="en"/>
        </w:rPr>
      </w:pPr>
      <w:r w:rsidRPr="00AA4B85">
        <w:rPr>
          <w:rFonts w:cstheme="minorHAnsi"/>
          <w:lang w:val="en"/>
        </w:rPr>
        <w:t>If there are Law Schools in your community, search to see if they offer legal clinics with supervised law students</w:t>
      </w:r>
    </w:p>
    <w:p w14:paraId="10760AE1" w14:textId="77777777" w:rsidR="005E7C20" w:rsidRDefault="005E7C20" w:rsidP="005E7C20"/>
    <w:p w14:paraId="1B8C2472" w14:textId="77777777" w:rsidR="00941B63" w:rsidRPr="00941B63" w:rsidRDefault="00941B63" w:rsidP="00941B63"/>
    <w:sectPr w:rsidR="00941B63" w:rsidRPr="00941B63" w:rsidSect="00941B63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5EA0D" w14:textId="77777777" w:rsidR="00F44C6D" w:rsidRDefault="00F44C6D" w:rsidP="00873AE6">
      <w:r>
        <w:separator/>
      </w:r>
    </w:p>
  </w:endnote>
  <w:endnote w:type="continuationSeparator" w:id="0">
    <w:p w14:paraId="29858071" w14:textId="77777777" w:rsidR="00F44C6D" w:rsidRDefault="00F44C6D" w:rsidP="008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F08A" w14:textId="32DB7ABF" w:rsidR="006B1297" w:rsidRPr="00122540" w:rsidRDefault="00122540" w:rsidP="00941B63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5F4CB3">
      <w:rPr>
        <w:noProof/>
      </w:rPr>
      <w:t xml:space="preserve">July </w:t>
    </w:r>
    <w:r w:rsidR="002C63B7">
      <w:rPr>
        <w:noProof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CA57" w14:textId="77777777" w:rsidR="00F44C6D" w:rsidRDefault="00F44C6D" w:rsidP="00873AE6">
      <w:r>
        <w:separator/>
      </w:r>
    </w:p>
  </w:footnote>
  <w:footnote w:type="continuationSeparator" w:id="0">
    <w:p w14:paraId="5DD7E03B" w14:textId="77777777" w:rsidR="00F44C6D" w:rsidRDefault="00F44C6D" w:rsidP="00873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1330" w14:textId="77777777" w:rsidR="00BF6141" w:rsidRDefault="006B1297" w:rsidP="00873AE6">
    <w:pPr>
      <w:tabs>
        <w:tab w:val="right" w:pos="10512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197B72BD" wp14:editId="2FED857E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3" name="Picture 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463E6" w:rsidRPr="00D71C22">
      <w:rPr>
        <w:noProof/>
      </w:rPr>
      <w:drawing>
        <wp:inline distT="0" distB="0" distL="0" distR="0" wp14:anchorId="4626FB87" wp14:editId="608C5231">
          <wp:extent cx="1358947" cy="536575"/>
          <wp:effectExtent l="0" t="0" r="0" b="0"/>
          <wp:docPr id="1" name="Picture 1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34D83" w14:textId="77777777" w:rsidR="0049004B" w:rsidRDefault="0049004B" w:rsidP="00873AE6">
    <w:pPr>
      <w:tabs>
        <w:tab w:val="right" w:pos="1051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0DB4"/>
    <w:multiLevelType w:val="hybridMultilevel"/>
    <w:tmpl w:val="B62C4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195F"/>
    <w:multiLevelType w:val="multilevel"/>
    <w:tmpl w:val="0262D4F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1A973B04"/>
    <w:multiLevelType w:val="hybridMultilevel"/>
    <w:tmpl w:val="0C0A4D32"/>
    <w:lvl w:ilvl="0" w:tplc="A6464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5672D2">
      <w:start w:val="743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E4C1B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38904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3A2BA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14884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66CC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8C62E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0872A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1D7C38"/>
    <w:multiLevelType w:val="hybridMultilevel"/>
    <w:tmpl w:val="8D5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4880"/>
    <w:multiLevelType w:val="hybridMultilevel"/>
    <w:tmpl w:val="1466F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3F31"/>
    <w:multiLevelType w:val="hybridMultilevel"/>
    <w:tmpl w:val="67523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3D4A"/>
    <w:multiLevelType w:val="hybridMultilevel"/>
    <w:tmpl w:val="4F8AD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FFA"/>
    <w:multiLevelType w:val="hybridMultilevel"/>
    <w:tmpl w:val="F642D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F5417B"/>
    <w:multiLevelType w:val="hybridMultilevel"/>
    <w:tmpl w:val="2C924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2420"/>
    <w:multiLevelType w:val="hybridMultilevel"/>
    <w:tmpl w:val="6908D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BACC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C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62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2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6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4FA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56779"/>
    <w:multiLevelType w:val="hybridMultilevel"/>
    <w:tmpl w:val="ED8C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258E5"/>
    <w:multiLevelType w:val="hybridMultilevel"/>
    <w:tmpl w:val="09E2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B2D9B"/>
    <w:multiLevelType w:val="hybridMultilevel"/>
    <w:tmpl w:val="33F0F7F2"/>
    <w:lvl w:ilvl="0" w:tplc="9D02F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460FE"/>
    <w:multiLevelType w:val="hybridMultilevel"/>
    <w:tmpl w:val="3110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16E8"/>
    <w:multiLevelType w:val="hybridMultilevel"/>
    <w:tmpl w:val="FAC05788"/>
    <w:lvl w:ilvl="0" w:tplc="5CC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4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7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6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A9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E9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08632B"/>
    <w:multiLevelType w:val="hybridMultilevel"/>
    <w:tmpl w:val="71CE8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73FAA"/>
    <w:multiLevelType w:val="hybridMultilevel"/>
    <w:tmpl w:val="29421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A2940"/>
    <w:multiLevelType w:val="hybridMultilevel"/>
    <w:tmpl w:val="64021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1C83"/>
    <w:multiLevelType w:val="hybridMultilevel"/>
    <w:tmpl w:val="FD72B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75115"/>
    <w:multiLevelType w:val="hybridMultilevel"/>
    <w:tmpl w:val="CAD4A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75205"/>
    <w:multiLevelType w:val="hybridMultilevel"/>
    <w:tmpl w:val="9B9C4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B716C00"/>
    <w:multiLevelType w:val="hybridMultilevel"/>
    <w:tmpl w:val="F410B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rM0szA2MjcwMDBX0lEKTi0uzszPAykwqgUAUgmlFSwAAAA="/>
  </w:docVars>
  <w:rsids>
    <w:rsidRoot w:val="003423B5"/>
    <w:rsid w:val="00002875"/>
    <w:rsid w:val="00002BC6"/>
    <w:rsid w:val="000053BA"/>
    <w:rsid w:val="00012AF8"/>
    <w:rsid w:val="00017971"/>
    <w:rsid w:val="00025560"/>
    <w:rsid w:val="0004588E"/>
    <w:rsid w:val="00061D26"/>
    <w:rsid w:val="00070C3D"/>
    <w:rsid w:val="000A4DA4"/>
    <w:rsid w:val="000B64F9"/>
    <w:rsid w:val="000D05A8"/>
    <w:rsid w:val="000D1564"/>
    <w:rsid w:val="000D67CA"/>
    <w:rsid w:val="000F3CE7"/>
    <w:rsid w:val="000F76A3"/>
    <w:rsid w:val="00105857"/>
    <w:rsid w:val="001101C1"/>
    <w:rsid w:val="00122540"/>
    <w:rsid w:val="001235C2"/>
    <w:rsid w:val="00127D23"/>
    <w:rsid w:val="00137FAD"/>
    <w:rsid w:val="00140956"/>
    <w:rsid w:val="001471AC"/>
    <w:rsid w:val="00152D78"/>
    <w:rsid w:val="00153FD4"/>
    <w:rsid w:val="001739A7"/>
    <w:rsid w:val="00176A7C"/>
    <w:rsid w:val="00184015"/>
    <w:rsid w:val="00196F24"/>
    <w:rsid w:val="001A0735"/>
    <w:rsid w:val="001D5F07"/>
    <w:rsid w:val="002402A0"/>
    <w:rsid w:val="002402F0"/>
    <w:rsid w:val="00246F6F"/>
    <w:rsid w:val="002572E5"/>
    <w:rsid w:val="002B7D5A"/>
    <w:rsid w:val="002C63B7"/>
    <w:rsid w:val="002D6E71"/>
    <w:rsid w:val="002E01F9"/>
    <w:rsid w:val="002E098D"/>
    <w:rsid w:val="002E23CC"/>
    <w:rsid w:val="002E3FA6"/>
    <w:rsid w:val="002E41F0"/>
    <w:rsid w:val="002E4220"/>
    <w:rsid w:val="002E4C34"/>
    <w:rsid w:val="002F1019"/>
    <w:rsid w:val="002F5BEC"/>
    <w:rsid w:val="00301269"/>
    <w:rsid w:val="00312441"/>
    <w:rsid w:val="00321289"/>
    <w:rsid w:val="00330A2E"/>
    <w:rsid w:val="00337471"/>
    <w:rsid w:val="003423B5"/>
    <w:rsid w:val="00355A5F"/>
    <w:rsid w:val="003676EB"/>
    <w:rsid w:val="00380F14"/>
    <w:rsid w:val="00383C13"/>
    <w:rsid w:val="00383DE4"/>
    <w:rsid w:val="00394B20"/>
    <w:rsid w:val="003C22D4"/>
    <w:rsid w:val="003E1D5E"/>
    <w:rsid w:val="00414C1F"/>
    <w:rsid w:val="00426CE8"/>
    <w:rsid w:val="004328F8"/>
    <w:rsid w:val="00435318"/>
    <w:rsid w:val="00442F79"/>
    <w:rsid w:val="00450FC1"/>
    <w:rsid w:val="0045784C"/>
    <w:rsid w:val="00460E93"/>
    <w:rsid w:val="00464A35"/>
    <w:rsid w:val="00472E57"/>
    <w:rsid w:val="004859A4"/>
    <w:rsid w:val="0049004B"/>
    <w:rsid w:val="004A3858"/>
    <w:rsid w:val="004C2A1B"/>
    <w:rsid w:val="004C4721"/>
    <w:rsid w:val="004D17D4"/>
    <w:rsid w:val="004E6306"/>
    <w:rsid w:val="004F7BFB"/>
    <w:rsid w:val="00510B48"/>
    <w:rsid w:val="00516EB4"/>
    <w:rsid w:val="00517D84"/>
    <w:rsid w:val="00543FBD"/>
    <w:rsid w:val="005445BE"/>
    <w:rsid w:val="005500DA"/>
    <w:rsid w:val="005648AD"/>
    <w:rsid w:val="005706B5"/>
    <w:rsid w:val="00585C1B"/>
    <w:rsid w:val="00593372"/>
    <w:rsid w:val="005C44D0"/>
    <w:rsid w:val="005D7144"/>
    <w:rsid w:val="005E569B"/>
    <w:rsid w:val="005E7C20"/>
    <w:rsid w:val="005F07E1"/>
    <w:rsid w:val="005F4CB3"/>
    <w:rsid w:val="006105A1"/>
    <w:rsid w:val="006130FC"/>
    <w:rsid w:val="0061667C"/>
    <w:rsid w:val="006229AC"/>
    <w:rsid w:val="00627FCF"/>
    <w:rsid w:val="006323F3"/>
    <w:rsid w:val="00633205"/>
    <w:rsid w:val="00636338"/>
    <w:rsid w:val="00644CB0"/>
    <w:rsid w:val="00657ECE"/>
    <w:rsid w:val="006602C2"/>
    <w:rsid w:val="00672188"/>
    <w:rsid w:val="00680057"/>
    <w:rsid w:val="00684E3D"/>
    <w:rsid w:val="006B01AA"/>
    <w:rsid w:val="006B1297"/>
    <w:rsid w:val="006C040C"/>
    <w:rsid w:val="006C7474"/>
    <w:rsid w:val="006E4B00"/>
    <w:rsid w:val="006F079F"/>
    <w:rsid w:val="00701B65"/>
    <w:rsid w:val="007225C0"/>
    <w:rsid w:val="00734EDF"/>
    <w:rsid w:val="00736FF5"/>
    <w:rsid w:val="007506FB"/>
    <w:rsid w:val="00753C6F"/>
    <w:rsid w:val="0076780F"/>
    <w:rsid w:val="0077796B"/>
    <w:rsid w:val="00786955"/>
    <w:rsid w:val="007933EB"/>
    <w:rsid w:val="007A608C"/>
    <w:rsid w:val="007C040D"/>
    <w:rsid w:val="007D08F7"/>
    <w:rsid w:val="008307C2"/>
    <w:rsid w:val="0083152D"/>
    <w:rsid w:val="00841771"/>
    <w:rsid w:val="008418C1"/>
    <w:rsid w:val="0084565A"/>
    <w:rsid w:val="00853811"/>
    <w:rsid w:val="00854714"/>
    <w:rsid w:val="008711F5"/>
    <w:rsid w:val="00873AE6"/>
    <w:rsid w:val="00875EF3"/>
    <w:rsid w:val="00880993"/>
    <w:rsid w:val="00890D00"/>
    <w:rsid w:val="008A00F2"/>
    <w:rsid w:val="008A2E29"/>
    <w:rsid w:val="008B215E"/>
    <w:rsid w:val="008B6155"/>
    <w:rsid w:val="008C4664"/>
    <w:rsid w:val="008C79A9"/>
    <w:rsid w:val="008D0D52"/>
    <w:rsid w:val="008D7626"/>
    <w:rsid w:val="008E3873"/>
    <w:rsid w:val="008F1A44"/>
    <w:rsid w:val="008F38FD"/>
    <w:rsid w:val="0091380F"/>
    <w:rsid w:val="00921CC8"/>
    <w:rsid w:val="00927BB3"/>
    <w:rsid w:val="00934F3C"/>
    <w:rsid w:val="00941B63"/>
    <w:rsid w:val="00986C5A"/>
    <w:rsid w:val="009B02DE"/>
    <w:rsid w:val="009B7917"/>
    <w:rsid w:val="009C0D03"/>
    <w:rsid w:val="009C5AC7"/>
    <w:rsid w:val="009D6E15"/>
    <w:rsid w:val="009E18AA"/>
    <w:rsid w:val="00A13014"/>
    <w:rsid w:val="00A23855"/>
    <w:rsid w:val="00A23D23"/>
    <w:rsid w:val="00A36638"/>
    <w:rsid w:val="00A37AD1"/>
    <w:rsid w:val="00A41389"/>
    <w:rsid w:val="00A42332"/>
    <w:rsid w:val="00A52EED"/>
    <w:rsid w:val="00A535D9"/>
    <w:rsid w:val="00A73775"/>
    <w:rsid w:val="00A8000E"/>
    <w:rsid w:val="00A8623F"/>
    <w:rsid w:val="00A86D48"/>
    <w:rsid w:val="00A904B1"/>
    <w:rsid w:val="00AA4B85"/>
    <w:rsid w:val="00B07BA7"/>
    <w:rsid w:val="00B11E42"/>
    <w:rsid w:val="00B139DF"/>
    <w:rsid w:val="00B37B2F"/>
    <w:rsid w:val="00B463E6"/>
    <w:rsid w:val="00B642DA"/>
    <w:rsid w:val="00B721DF"/>
    <w:rsid w:val="00B81FA1"/>
    <w:rsid w:val="00BA124C"/>
    <w:rsid w:val="00BA5EDA"/>
    <w:rsid w:val="00BC73E3"/>
    <w:rsid w:val="00BE1473"/>
    <w:rsid w:val="00BE6D20"/>
    <w:rsid w:val="00BF5175"/>
    <w:rsid w:val="00BF6141"/>
    <w:rsid w:val="00BF6E0F"/>
    <w:rsid w:val="00C1089C"/>
    <w:rsid w:val="00C2164E"/>
    <w:rsid w:val="00C32091"/>
    <w:rsid w:val="00C32EC0"/>
    <w:rsid w:val="00C34650"/>
    <w:rsid w:val="00C34E62"/>
    <w:rsid w:val="00C6590D"/>
    <w:rsid w:val="00C76C86"/>
    <w:rsid w:val="00C862C4"/>
    <w:rsid w:val="00CD64ED"/>
    <w:rsid w:val="00CF404E"/>
    <w:rsid w:val="00CF6656"/>
    <w:rsid w:val="00D06A0E"/>
    <w:rsid w:val="00D317AA"/>
    <w:rsid w:val="00D411CE"/>
    <w:rsid w:val="00D44D4F"/>
    <w:rsid w:val="00D61420"/>
    <w:rsid w:val="00D61BD5"/>
    <w:rsid w:val="00D7050C"/>
    <w:rsid w:val="00D73E81"/>
    <w:rsid w:val="00D7479D"/>
    <w:rsid w:val="00D77FCE"/>
    <w:rsid w:val="00D95E13"/>
    <w:rsid w:val="00DA6402"/>
    <w:rsid w:val="00DB2297"/>
    <w:rsid w:val="00DB4570"/>
    <w:rsid w:val="00DC636A"/>
    <w:rsid w:val="00DD06E4"/>
    <w:rsid w:val="00DD3142"/>
    <w:rsid w:val="00E246D4"/>
    <w:rsid w:val="00E53980"/>
    <w:rsid w:val="00E65939"/>
    <w:rsid w:val="00E722F6"/>
    <w:rsid w:val="00E75E66"/>
    <w:rsid w:val="00E80CAE"/>
    <w:rsid w:val="00E954D1"/>
    <w:rsid w:val="00ED0B14"/>
    <w:rsid w:val="00EE5F70"/>
    <w:rsid w:val="00EE6797"/>
    <w:rsid w:val="00EF2E66"/>
    <w:rsid w:val="00EF7421"/>
    <w:rsid w:val="00F0642D"/>
    <w:rsid w:val="00F2121A"/>
    <w:rsid w:val="00F41F2E"/>
    <w:rsid w:val="00F44C6D"/>
    <w:rsid w:val="00F52B1C"/>
    <w:rsid w:val="00F54777"/>
    <w:rsid w:val="00F629F5"/>
    <w:rsid w:val="00F667AB"/>
    <w:rsid w:val="00F73F70"/>
    <w:rsid w:val="00F74E8C"/>
    <w:rsid w:val="00F8223D"/>
    <w:rsid w:val="00F8795B"/>
    <w:rsid w:val="00F97DF9"/>
    <w:rsid w:val="00FB5A71"/>
    <w:rsid w:val="00FC6AB0"/>
    <w:rsid w:val="00FD3AEE"/>
    <w:rsid w:val="00FD7298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F1E80"/>
  <w15:chartTrackingRefBased/>
  <w15:docId w15:val="{B48FCD01-5FE7-4D91-8649-3B1CCEA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AE6"/>
    <w:rPr>
      <w:rFonts w:asciiTheme="minorHAnsi" w:hAnsiTheme="minorHAnsi"/>
      <w:sz w:val="24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101C1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1C1"/>
    <w:rPr>
      <w:rFonts w:eastAsia="Times New Roman"/>
    </w:rPr>
  </w:style>
  <w:style w:type="character" w:styleId="FootnoteReference">
    <w:name w:val="footnote reference"/>
    <w:uiPriority w:val="99"/>
    <w:unhideWhenUsed/>
    <w:rsid w:val="001101C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F3CE7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A8623F"/>
    <w:rPr>
      <w:rFonts w:asciiTheme="minorHAnsi" w:hAnsiTheme="minorHAnsi"/>
      <w:sz w:val="24"/>
      <w:szCs w:val="23"/>
    </w:rPr>
  </w:style>
  <w:style w:type="character" w:styleId="Emphasis">
    <w:name w:val="Emphasis"/>
    <w:basedOn w:val="DefaultParagraphFont"/>
    <w:uiPriority w:val="20"/>
    <w:qFormat/>
    <w:rsid w:val="000D156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31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dr.org/search/custom.asp?id=1689" TargetMode="External"/><Relationship Id="rId12" Type="http://schemas.openxmlformats.org/officeDocument/2006/relationships/hyperlink" Target="https://www.lsc.gov/what-legal-aid/find-legal-aid" TargetMode="External"/><Relationship Id="rId13" Type="http://schemas.openxmlformats.org/officeDocument/2006/relationships/hyperlink" Target="https://www.lawhelp.org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ericanbar.org/groups/legal_services/flh-home/flh-bar-directories-and-lawyer-finders/" TargetMode="External"/><Relationship Id="rId9" Type="http://schemas.openxmlformats.org/officeDocument/2006/relationships/hyperlink" Target="mailto:nosscr@nosscr.org" TargetMode="External"/><Relationship Id="rId10" Type="http://schemas.openxmlformats.org/officeDocument/2006/relationships/hyperlink" Target="https://nosscr.org/referral-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2827-39FF-EE4B-BAB2-B3DB43C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5899</Characters>
  <Application>Microsoft Macintosh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ssodergren</dc:creator>
  <cp:keywords/>
  <dc:description/>
  <cp:lastModifiedBy>Kristin Lupfer</cp:lastModifiedBy>
  <cp:revision>2</cp:revision>
  <dcterms:created xsi:type="dcterms:W3CDTF">2019-07-26T18:23:00Z</dcterms:created>
  <dcterms:modified xsi:type="dcterms:W3CDTF">2019-07-26T18:23:00Z</dcterms:modified>
</cp:coreProperties>
</file>