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E3A4" w14:textId="627C3000" w:rsidR="00414C1F" w:rsidRDefault="0038305D" w:rsidP="00991D09">
      <w:pPr>
        <w:pStyle w:val="Title"/>
        <w:spacing w:after="240"/>
      </w:pPr>
      <w:r w:rsidRPr="0038305D">
        <w:t>Identifying SOAR Applicants</w:t>
      </w:r>
      <w:r w:rsidR="00C74877">
        <w:t xml:space="preserve"> </w:t>
      </w:r>
      <w:r w:rsidR="00D4028E">
        <w:t>- Criminal Justice</w:t>
      </w:r>
    </w:p>
    <w:p w14:paraId="4080E731" w14:textId="77777777" w:rsidR="0038305D" w:rsidRPr="00B1188B" w:rsidRDefault="0038305D" w:rsidP="0038305D">
      <w:pPr>
        <w:spacing w:after="240"/>
        <w:rPr>
          <w:szCs w:val="22"/>
        </w:rPr>
      </w:pPr>
      <w:r w:rsidRPr="00B1188B">
        <w:rPr>
          <w:szCs w:val="22"/>
        </w:rPr>
        <w:t xml:space="preserve">This tool is intended to help </w:t>
      </w:r>
      <w:r w:rsidR="0006713E">
        <w:rPr>
          <w:szCs w:val="22"/>
        </w:rPr>
        <w:t>SSI/SSDI Outreach, Access and Recovery (</w:t>
      </w:r>
      <w:r w:rsidRPr="00B1188B">
        <w:rPr>
          <w:szCs w:val="22"/>
        </w:rPr>
        <w:t>SOAR</w:t>
      </w:r>
      <w:r w:rsidR="0006713E">
        <w:rPr>
          <w:szCs w:val="22"/>
        </w:rPr>
        <w:t>)</w:t>
      </w:r>
      <w:r w:rsidRPr="00B1188B">
        <w:rPr>
          <w:szCs w:val="22"/>
        </w:rPr>
        <w:t xml:space="preserve"> providers identify applicants in the criminal justice system who may be eligible for Social Security Administration (SSA) disability benefits. Many </w:t>
      </w:r>
      <w:r w:rsidR="00EE3226">
        <w:rPr>
          <w:szCs w:val="22"/>
        </w:rPr>
        <w:t>people</w:t>
      </w:r>
      <w:r w:rsidR="00EE3226" w:rsidRPr="00B1188B">
        <w:rPr>
          <w:szCs w:val="22"/>
        </w:rPr>
        <w:t xml:space="preserve"> </w:t>
      </w:r>
      <w:r w:rsidRPr="00B1188B">
        <w:rPr>
          <w:szCs w:val="22"/>
        </w:rPr>
        <w:t>with criminal histories look to SSA benefits</w:t>
      </w:r>
      <w:r w:rsidR="00507212">
        <w:rPr>
          <w:szCs w:val="22"/>
        </w:rPr>
        <w:t xml:space="preserve"> (Supplemental Security Income [SSI] and Social Security Disability Insurance [SSDI]) </w:t>
      </w:r>
      <w:r w:rsidRPr="00B1188B">
        <w:rPr>
          <w:szCs w:val="22"/>
        </w:rPr>
        <w:t xml:space="preserve">as an option to offset the challenges experienced upon release from jail or prison. </w:t>
      </w:r>
      <w:r w:rsidR="00B56618">
        <w:rPr>
          <w:szCs w:val="22"/>
        </w:rPr>
        <w:t>T</w:t>
      </w:r>
      <w:r w:rsidRPr="00B1188B">
        <w:rPr>
          <w:szCs w:val="22"/>
        </w:rPr>
        <w:t xml:space="preserve">his tool should help identify </w:t>
      </w:r>
      <w:r w:rsidR="00E96A56">
        <w:rPr>
          <w:szCs w:val="22"/>
        </w:rPr>
        <w:t>people</w:t>
      </w:r>
      <w:r w:rsidR="00E96A56" w:rsidRPr="00B1188B">
        <w:rPr>
          <w:szCs w:val="22"/>
        </w:rPr>
        <w:t xml:space="preserve"> </w:t>
      </w:r>
      <w:r w:rsidR="00E96A56">
        <w:rPr>
          <w:szCs w:val="22"/>
        </w:rPr>
        <w:t>who</w:t>
      </w:r>
      <w:r w:rsidR="00E96A56" w:rsidRPr="00B1188B">
        <w:rPr>
          <w:szCs w:val="22"/>
        </w:rPr>
        <w:t xml:space="preserve"> </w:t>
      </w:r>
      <w:r w:rsidRPr="00B1188B">
        <w:rPr>
          <w:szCs w:val="22"/>
        </w:rPr>
        <w:t xml:space="preserve">are likely eligible for disability benefits and most need assistance with their application.  </w:t>
      </w:r>
    </w:p>
    <w:p w14:paraId="2C3209C2" w14:textId="77777777" w:rsidR="0038305D" w:rsidRPr="00B1188B" w:rsidRDefault="0038305D" w:rsidP="00324319">
      <w:pPr>
        <w:spacing w:after="360"/>
        <w:rPr>
          <w:szCs w:val="22"/>
        </w:rPr>
      </w:pPr>
      <w:r w:rsidRPr="00B1188B">
        <w:rPr>
          <w:szCs w:val="22"/>
        </w:rPr>
        <w:t xml:space="preserve">SOAR is designed to serve individuals who are able to apply for SSI/SSDI benefits as an adult under SSA rules. This includes </w:t>
      </w:r>
      <w:r w:rsidR="00AE6D4A" w:rsidRPr="00B1188B">
        <w:rPr>
          <w:szCs w:val="22"/>
        </w:rPr>
        <w:t>pe</w:t>
      </w:r>
      <w:r w:rsidR="00AE6D4A">
        <w:rPr>
          <w:szCs w:val="22"/>
        </w:rPr>
        <w:t>ople</w:t>
      </w:r>
      <w:r w:rsidR="00AE6D4A" w:rsidRPr="00B1188B">
        <w:rPr>
          <w:szCs w:val="22"/>
        </w:rPr>
        <w:t xml:space="preserve"> </w:t>
      </w:r>
      <w:r w:rsidRPr="00B1188B">
        <w:rPr>
          <w:szCs w:val="22"/>
        </w:rPr>
        <w:t xml:space="preserve">18 years of age or older as well as </w:t>
      </w:r>
      <w:r w:rsidR="00AE6D4A">
        <w:rPr>
          <w:szCs w:val="22"/>
        </w:rPr>
        <w:t>those</w:t>
      </w:r>
      <w:r w:rsidR="00AE6D4A" w:rsidRPr="00B1188B">
        <w:rPr>
          <w:szCs w:val="22"/>
        </w:rPr>
        <w:t xml:space="preserve"> </w:t>
      </w:r>
      <w:r w:rsidRPr="00B1188B">
        <w:rPr>
          <w:szCs w:val="22"/>
        </w:rPr>
        <w:t>who are within one month of their 18</w:t>
      </w:r>
      <w:r w:rsidRPr="00B1188B">
        <w:rPr>
          <w:szCs w:val="22"/>
          <w:vertAlign w:val="superscript"/>
        </w:rPr>
        <w:t>th</w:t>
      </w:r>
      <w:r w:rsidRPr="00B1188B">
        <w:rPr>
          <w:szCs w:val="22"/>
        </w:rPr>
        <w:t xml:space="preserve"> birthday.  </w:t>
      </w:r>
      <w:proofErr w:type="gramStart"/>
      <w:r w:rsidRPr="00B1188B">
        <w:rPr>
          <w:szCs w:val="22"/>
        </w:rPr>
        <w:t>Individuals</w:t>
      </w:r>
      <w:proofErr w:type="gramEnd"/>
      <w:r w:rsidRPr="00B1188B">
        <w:rPr>
          <w:szCs w:val="22"/>
        </w:rPr>
        <w:t xml:space="preserve"> age 65 or over with low income and resources may be eligible for SSI</w:t>
      </w:r>
      <w:r w:rsidR="00AE6D4A">
        <w:rPr>
          <w:szCs w:val="22"/>
        </w:rPr>
        <w:t xml:space="preserve"> </w:t>
      </w:r>
      <w:r w:rsidRPr="00B1188B">
        <w:rPr>
          <w:szCs w:val="22"/>
        </w:rPr>
        <w:t xml:space="preserve">based on age or be eligible for retirement benefits based on their work history.  </w:t>
      </w:r>
    </w:p>
    <w:p w14:paraId="16AD31D8" w14:textId="77777777" w:rsidR="0038305D" w:rsidRPr="00B1188B" w:rsidRDefault="0038305D" w:rsidP="00B1188B">
      <w:pPr>
        <w:pStyle w:val="Heading2"/>
      </w:pPr>
      <w:r w:rsidRPr="00B1188B">
        <w:t>Institutional Release Date:</w:t>
      </w:r>
    </w:p>
    <w:p w14:paraId="0D5DE132" w14:textId="77777777" w:rsidR="00F06CD9" w:rsidRDefault="0037354C" w:rsidP="00F06CD9">
      <w:pPr>
        <w:pStyle w:val="ListParagraph"/>
      </w:pPr>
      <w:r>
        <w:t xml:space="preserve">identify </w:t>
      </w:r>
      <w:r w:rsidR="00F06CD9">
        <w:t>the</w:t>
      </w:r>
      <w:r>
        <w:t xml:space="preserve"> applicant </w:t>
      </w:r>
      <w:r w:rsidR="00F06CD9">
        <w:t>at least 120 days prior to the ex</w:t>
      </w:r>
      <w:r w:rsidR="00D31FFF">
        <w:t>p</w:t>
      </w:r>
      <w:r w:rsidR="00F06CD9">
        <w:t xml:space="preserve">ected release date to allow for time to prepare application materials </w:t>
      </w:r>
      <w:r>
        <w:t>and submit his/her completed application packet to SSA no less than thirty days</w:t>
      </w:r>
      <w:r w:rsidR="00E96A56">
        <w:t xml:space="preserve"> prior to </w:t>
      </w:r>
      <w:r>
        <w:t xml:space="preserve">the expected </w:t>
      </w:r>
      <w:r w:rsidR="00E96A56">
        <w:t>release date</w:t>
      </w:r>
      <w:r w:rsidR="00F06CD9">
        <w:t xml:space="preserve"> </w:t>
      </w:r>
      <w:r w:rsidR="0038305D" w:rsidRPr="00B1188B">
        <w:t>(</w:t>
      </w:r>
      <w:r>
        <w:t>unless other parameters were established in a prerelease agreement with SSA).</w:t>
      </w:r>
      <w:r w:rsidR="0038305D" w:rsidRPr="00B1188B">
        <w:t xml:space="preserve"> </w:t>
      </w:r>
    </w:p>
    <w:p w14:paraId="6594F7B4" w14:textId="77777777" w:rsidR="0038305D" w:rsidRPr="00B1188B" w:rsidRDefault="00072641" w:rsidP="00F06CD9">
      <w:pPr>
        <w:pStyle w:val="Heading2"/>
        <w:rPr>
          <w:rStyle w:val="SubtleEmphasis"/>
          <w:b w:val="0"/>
          <w:szCs w:val="22"/>
        </w:rPr>
      </w:pPr>
      <w:r w:rsidRPr="00F06CD9">
        <w:rPr>
          <w:rStyle w:val="Heading2Char"/>
          <w:b/>
        </w:rPr>
        <w:t>Key Eligibility Criteria</w:t>
      </w:r>
      <w:r w:rsidR="0038305D" w:rsidRPr="00F06CD9">
        <w:rPr>
          <w:rStyle w:val="Heading2Char"/>
          <w:b/>
        </w:rPr>
        <w:t>:</w:t>
      </w:r>
      <w:r w:rsidR="0038305D" w:rsidRPr="00B1188B">
        <w:rPr>
          <w:rStyle w:val="Heading2Char"/>
        </w:rPr>
        <w:t xml:space="preserve"> </w:t>
      </w:r>
      <w:r w:rsidR="0038305D" w:rsidRPr="00F06CD9">
        <w:rPr>
          <w:i/>
          <w:iCs/>
          <w:color w:val="404040" w:themeColor="text1" w:themeTint="BF"/>
        </w:rPr>
        <w:t>The following 4 characteristics represent key eligibility criteria for SSA disability benefits.</w:t>
      </w:r>
    </w:p>
    <w:p w14:paraId="1EEFAB9B" w14:textId="192ABD58" w:rsidR="0038305D" w:rsidRPr="0038305D" w:rsidRDefault="0038305D" w:rsidP="00B1188B">
      <w:pPr>
        <w:pStyle w:val="ListParagraph"/>
        <w:spacing w:after="0"/>
      </w:pPr>
      <w:r w:rsidRPr="0038305D">
        <w:t>Applicant has a serious mental illness or exhibits symptoms and/or has serious physical illnesses that affect his/her ability to work at a substantial gainful level ($1,</w:t>
      </w:r>
      <w:r w:rsidR="00C05011">
        <w:t>3</w:t>
      </w:r>
      <w:r w:rsidR="00365841">
        <w:t>5</w:t>
      </w:r>
      <w:r w:rsidR="00C05011">
        <w:t>0</w:t>
      </w:r>
      <w:r w:rsidRPr="0038305D">
        <w:t>/month in 20</w:t>
      </w:r>
      <w:r w:rsidR="00C74877">
        <w:t>2</w:t>
      </w:r>
      <w:r w:rsidR="00365841">
        <w:t>2</w:t>
      </w:r>
      <w:r w:rsidRPr="0038305D">
        <w:t>)</w:t>
      </w:r>
    </w:p>
    <w:p w14:paraId="6B970C68" w14:textId="77777777" w:rsidR="0038305D" w:rsidRPr="0038305D" w:rsidRDefault="0038305D" w:rsidP="00B1188B">
      <w:pPr>
        <w:pStyle w:val="ListParagraph"/>
        <w:spacing w:after="0"/>
      </w:pPr>
      <w:r w:rsidRPr="0038305D">
        <w:t>The illness(es) or condition(s) have lasted or are expected to last for at least 12 months (or result in death)</w:t>
      </w:r>
    </w:p>
    <w:p w14:paraId="1CC3ED57" w14:textId="77777777" w:rsidR="0038305D" w:rsidRPr="0038305D" w:rsidRDefault="009760E9" w:rsidP="00B1188B">
      <w:pPr>
        <w:pStyle w:val="ListParagraph"/>
        <w:spacing w:after="0"/>
      </w:pPr>
      <w:r>
        <w:t>Applicant</w:t>
      </w:r>
      <w:r w:rsidRPr="0038305D">
        <w:t xml:space="preserve"> </w:t>
      </w:r>
      <w:r w:rsidR="0038305D" w:rsidRPr="0038305D">
        <w:t>is currently exhibiting symptoms of mental illness or has periods with worsening of symptoms that prevent sustainable employment. For example:</w:t>
      </w:r>
    </w:p>
    <w:p w14:paraId="2374EA50" w14:textId="77777777" w:rsidR="0038305D" w:rsidRPr="0038305D" w:rsidRDefault="0038305D" w:rsidP="0038305D">
      <w:pPr>
        <w:pStyle w:val="ListPara2"/>
      </w:pPr>
      <w:r w:rsidRPr="0038305D">
        <w:t xml:space="preserve">Psychotic </w:t>
      </w:r>
      <w:r w:rsidR="00E25C96">
        <w:t>s</w:t>
      </w:r>
      <w:r w:rsidRPr="0038305D">
        <w:t>ymptoms (positive or negative)</w:t>
      </w:r>
    </w:p>
    <w:p w14:paraId="574DD262" w14:textId="77777777" w:rsidR="0038305D" w:rsidRPr="0038305D" w:rsidRDefault="0038305D" w:rsidP="0038305D">
      <w:pPr>
        <w:pStyle w:val="ListPara2"/>
      </w:pPr>
      <w:r w:rsidRPr="0038305D">
        <w:t xml:space="preserve">Depressive </w:t>
      </w:r>
      <w:r w:rsidR="00E25C96">
        <w:t>s</w:t>
      </w:r>
      <w:r w:rsidRPr="0038305D">
        <w:t>ymptoms (decreased energy, lack of motivation, suicide attempts)</w:t>
      </w:r>
    </w:p>
    <w:p w14:paraId="5F8CD2D7" w14:textId="77777777" w:rsidR="0038305D" w:rsidRPr="0038305D" w:rsidRDefault="0038305D" w:rsidP="0038305D">
      <w:pPr>
        <w:pStyle w:val="ListPara2"/>
      </w:pPr>
      <w:r w:rsidRPr="0038305D">
        <w:t xml:space="preserve">Manic </w:t>
      </w:r>
      <w:r w:rsidR="00E25C96">
        <w:t>s</w:t>
      </w:r>
      <w:r w:rsidRPr="0038305D">
        <w:t>ymptoms (racing thoughts, disorganized thoughts)</w:t>
      </w:r>
    </w:p>
    <w:p w14:paraId="388168C2" w14:textId="77777777" w:rsidR="0038305D" w:rsidRPr="0038305D" w:rsidRDefault="0038305D" w:rsidP="0038305D">
      <w:pPr>
        <w:pStyle w:val="ListPara2"/>
      </w:pPr>
      <w:r w:rsidRPr="0038305D">
        <w:t>Anxious feelings (paranoia, nervousness)</w:t>
      </w:r>
    </w:p>
    <w:p w14:paraId="579CAE78" w14:textId="77777777" w:rsidR="0038305D" w:rsidRPr="0038305D" w:rsidRDefault="0038305D" w:rsidP="0038305D">
      <w:pPr>
        <w:pStyle w:val="ListPara2"/>
      </w:pPr>
      <w:r w:rsidRPr="0038305D">
        <w:t>Cognitive deficits (brain injury; problems with concentration, memory, etc.)</w:t>
      </w:r>
    </w:p>
    <w:p w14:paraId="30DE2330" w14:textId="77777777" w:rsidR="0038305D" w:rsidRPr="0038305D" w:rsidRDefault="0038305D" w:rsidP="0038305D">
      <w:pPr>
        <w:pStyle w:val="ListPara2"/>
      </w:pPr>
      <w:r w:rsidRPr="0038305D">
        <w:t>History of</w:t>
      </w:r>
      <w:r w:rsidR="004E4F85">
        <w:t xml:space="preserve"> trauma (history of abuse, </w:t>
      </w:r>
      <w:r w:rsidR="00324319">
        <w:t>post-</w:t>
      </w:r>
      <w:r w:rsidR="00324319" w:rsidRPr="0038305D">
        <w:t>traumatic</w:t>
      </w:r>
      <w:r w:rsidRPr="0038305D">
        <w:t xml:space="preserve"> stress disorder, etc.)</w:t>
      </w:r>
    </w:p>
    <w:p w14:paraId="54F8AA00" w14:textId="77777777" w:rsidR="0038305D" w:rsidRPr="0038305D" w:rsidRDefault="0038305D" w:rsidP="0038305D">
      <w:pPr>
        <w:pStyle w:val="ListPara2"/>
      </w:pPr>
      <w:r w:rsidRPr="0038305D">
        <w:t>Other: __________________________________________________________________</w:t>
      </w:r>
    </w:p>
    <w:p w14:paraId="629E995D" w14:textId="77777777" w:rsidR="0038305D" w:rsidRPr="0038305D" w:rsidRDefault="0038305D" w:rsidP="00B1188B">
      <w:pPr>
        <w:pStyle w:val="ListParagraph"/>
        <w:spacing w:after="0"/>
      </w:pPr>
      <w:r w:rsidRPr="0038305D">
        <w:t xml:space="preserve">For </w:t>
      </w:r>
      <w:r w:rsidR="00E2708F">
        <w:t xml:space="preserve">an </w:t>
      </w:r>
      <w:r w:rsidRPr="0038305D">
        <w:t xml:space="preserve">applicant with </w:t>
      </w:r>
      <w:r w:rsidR="004F2332">
        <w:t xml:space="preserve">a </w:t>
      </w:r>
      <w:r w:rsidRPr="0038305D">
        <w:t xml:space="preserve">mental illness, he/she has marked restrictions in at least </w:t>
      </w:r>
      <w:r w:rsidR="00676910">
        <w:t>two</w:t>
      </w:r>
      <w:r w:rsidRPr="0038305D">
        <w:t xml:space="preserve"> of these functional areas</w:t>
      </w:r>
      <w:r w:rsidR="00825DEF" w:rsidRPr="00825DEF">
        <w:t>, or extreme limitations in one area</w:t>
      </w:r>
      <w:r w:rsidRPr="0038305D">
        <w:t>:</w:t>
      </w:r>
    </w:p>
    <w:p w14:paraId="796E7D0B" w14:textId="77777777" w:rsidR="00072641" w:rsidRDefault="00072641" w:rsidP="00072641">
      <w:pPr>
        <w:numPr>
          <w:ilvl w:val="2"/>
          <w:numId w:val="3"/>
        </w:numPr>
        <w:ind w:left="1440" w:right="-108"/>
        <w:rPr>
          <w:sz w:val="22"/>
          <w:szCs w:val="22"/>
        </w:rPr>
      </w:pPr>
      <w:r w:rsidRPr="000815E8">
        <w:rPr>
          <w:sz w:val="22"/>
          <w:szCs w:val="22"/>
        </w:rPr>
        <w:t>Understand</w:t>
      </w:r>
      <w:r w:rsidR="00676910">
        <w:rPr>
          <w:sz w:val="22"/>
          <w:szCs w:val="22"/>
        </w:rPr>
        <w:t>ing</w:t>
      </w:r>
      <w:r w:rsidRPr="000815E8">
        <w:rPr>
          <w:sz w:val="22"/>
          <w:szCs w:val="22"/>
        </w:rPr>
        <w:t>, remember</w:t>
      </w:r>
      <w:r w:rsidR="00676910">
        <w:rPr>
          <w:sz w:val="22"/>
          <w:szCs w:val="22"/>
        </w:rPr>
        <w:t>ing</w:t>
      </w:r>
      <w:r w:rsidRPr="000815E8">
        <w:rPr>
          <w:sz w:val="22"/>
          <w:szCs w:val="22"/>
        </w:rPr>
        <w:t>, or apply</w:t>
      </w:r>
      <w:r w:rsidR="00676910">
        <w:rPr>
          <w:sz w:val="22"/>
          <w:szCs w:val="22"/>
        </w:rPr>
        <w:t>ing</w:t>
      </w:r>
      <w:r w:rsidRPr="000815E8">
        <w:rPr>
          <w:sz w:val="22"/>
          <w:szCs w:val="22"/>
        </w:rPr>
        <w:t xml:space="preserve"> information </w:t>
      </w:r>
      <w:r>
        <w:rPr>
          <w:sz w:val="22"/>
          <w:szCs w:val="22"/>
        </w:rPr>
        <w:t>(memory, following instructions, solving problems, etc.)</w:t>
      </w:r>
    </w:p>
    <w:p w14:paraId="1EBFFD4B" w14:textId="77777777" w:rsidR="00072641" w:rsidRPr="000815E8" w:rsidRDefault="00072641" w:rsidP="00072641">
      <w:pPr>
        <w:numPr>
          <w:ilvl w:val="2"/>
          <w:numId w:val="3"/>
        </w:numPr>
        <w:ind w:left="1440" w:right="-108"/>
        <w:rPr>
          <w:sz w:val="22"/>
          <w:szCs w:val="22"/>
        </w:rPr>
      </w:pPr>
      <w:r w:rsidRPr="000815E8">
        <w:rPr>
          <w:sz w:val="22"/>
          <w:szCs w:val="22"/>
        </w:rPr>
        <w:t>Interact</w:t>
      </w:r>
      <w:r w:rsidR="00676910">
        <w:rPr>
          <w:sz w:val="22"/>
          <w:szCs w:val="22"/>
        </w:rPr>
        <w:t>ing</w:t>
      </w:r>
      <w:r w:rsidRPr="000815E8">
        <w:rPr>
          <w:sz w:val="22"/>
          <w:szCs w:val="22"/>
        </w:rPr>
        <w:t xml:space="preserve"> with others (getting along with others, anger, avoidance, etc.)</w:t>
      </w:r>
    </w:p>
    <w:p w14:paraId="4664E81C" w14:textId="77777777" w:rsidR="00072641" w:rsidRPr="00905A84" w:rsidRDefault="00072641" w:rsidP="00072641">
      <w:pPr>
        <w:numPr>
          <w:ilvl w:val="2"/>
          <w:numId w:val="3"/>
        </w:numPr>
        <w:ind w:left="1440" w:right="-108"/>
        <w:rPr>
          <w:sz w:val="22"/>
          <w:szCs w:val="22"/>
        </w:rPr>
      </w:pPr>
      <w:r>
        <w:rPr>
          <w:sz w:val="22"/>
          <w:szCs w:val="22"/>
        </w:rPr>
        <w:t>Concentrat</w:t>
      </w:r>
      <w:r w:rsidR="00676910">
        <w:rPr>
          <w:sz w:val="22"/>
          <w:szCs w:val="22"/>
        </w:rPr>
        <w:t>ing</w:t>
      </w:r>
      <w:r w:rsidRPr="00905A84">
        <w:rPr>
          <w:sz w:val="22"/>
          <w:szCs w:val="22"/>
        </w:rPr>
        <w:t xml:space="preserve">, </w:t>
      </w:r>
      <w:r>
        <w:rPr>
          <w:sz w:val="22"/>
          <w:szCs w:val="22"/>
        </w:rPr>
        <w:t>persist</w:t>
      </w:r>
      <w:r w:rsidR="00676910">
        <w:rPr>
          <w:sz w:val="22"/>
          <w:szCs w:val="22"/>
        </w:rPr>
        <w:t>ing</w:t>
      </w:r>
      <w:r>
        <w:rPr>
          <w:sz w:val="22"/>
          <w:szCs w:val="22"/>
        </w:rPr>
        <w:t>, or maintain</w:t>
      </w:r>
      <w:r w:rsidR="00676910">
        <w:rPr>
          <w:sz w:val="22"/>
          <w:szCs w:val="22"/>
        </w:rPr>
        <w:t>ing</w:t>
      </w:r>
      <w:r w:rsidRPr="00905A84">
        <w:rPr>
          <w:sz w:val="22"/>
          <w:szCs w:val="22"/>
        </w:rPr>
        <w:t xml:space="preserve"> pace (as they relate to the ability to complete tasks)</w:t>
      </w:r>
    </w:p>
    <w:p w14:paraId="52977F22" w14:textId="7DB7FF60" w:rsidR="00324319" w:rsidRPr="00F848E4" w:rsidRDefault="00072641" w:rsidP="004E4F85">
      <w:pPr>
        <w:numPr>
          <w:ilvl w:val="2"/>
          <w:numId w:val="3"/>
        </w:numPr>
        <w:spacing w:after="240"/>
        <w:ind w:left="1440" w:right="-108"/>
        <w:rPr>
          <w:rStyle w:val="Heading2Char"/>
          <w:b w:val="0"/>
          <w:sz w:val="22"/>
          <w:szCs w:val="22"/>
        </w:rPr>
      </w:pPr>
      <w:r>
        <w:rPr>
          <w:sz w:val="22"/>
          <w:szCs w:val="22"/>
        </w:rPr>
        <w:t>Adapt</w:t>
      </w:r>
      <w:r w:rsidR="00676910">
        <w:rPr>
          <w:sz w:val="22"/>
          <w:szCs w:val="22"/>
        </w:rPr>
        <w:t>ing</w:t>
      </w:r>
      <w:r>
        <w:rPr>
          <w:sz w:val="22"/>
          <w:szCs w:val="22"/>
        </w:rPr>
        <w:t xml:space="preserve"> or manag</w:t>
      </w:r>
      <w:r w:rsidR="00676910">
        <w:rPr>
          <w:sz w:val="22"/>
          <w:szCs w:val="22"/>
        </w:rPr>
        <w:t>ing</w:t>
      </w:r>
      <w:r>
        <w:rPr>
          <w:sz w:val="22"/>
          <w:szCs w:val="22"/>
        </w:rPr>
        <w:t xml:space="preserve"> oneself</w:t>
      </w:r>
      <w:r w:rsidRPr="00905A84">
        <w:rPr>
          <w:sz w:val="22"/>
          <w:szCs w:val="22"/>
        </w:rPr>
        <w:t xml:space="preserve"> </w:t>
      </w:r>
      <w:r>
        <w:rPr>
          <w:sz w:val="22"/>
          <w:szCs w:val="22"/>
        </w:rPr>
        <w:t>(hygiene, responding to change, setting realistic goals, etc.)</w:t>
      </w:r>
    </w:p>
    <w:p w14:paraId="18F52B26" w14:textId="20B3078B" w:rsidR="00B1188B" w:rsidRPr="00B1188B" w:rsidRDefault="00B1188B" w:rsidP="004E4F85">
      <w:pPr>
        <w:spacing w:after="240"/>
        <w:rPr>
          <w:rStyle w:val="SubtleEmphasis"/>
        </w:rPr>
      </w:pPr>
      <w:r w:rsidRPr="00B1188B">
        <w:rPr>
          <w:rStyle w:val="Heading2Char"/>
        </w:rPr>
        <w:lastRenderedPageBreak/>
        <w:t>SOAR Recommends:</w:t>
      </w:r>
      <w:r w:rsidRPr="001633F7">
        <w:rPr>
          <w:b/>
        </w:rPr>
        <w:t xml:space="preserve"> </w:t>
      </w:r>
      <w:r w:rsidRPr="00B1188B">
        <w:rPr>
          <w:rStyle w:val="SubtleEmphasis"/>
        </w:rPr>
        <w:t>The following characteristics are not essential</w:t>
      </w:r>
      <w:r w:rsidR="00365841">
        <w:rPr>
          <w:rStyle w:val="SubtleEmphasis"/>
        </w:rPr>
        <w:t xml:space="preserve"> </w:t>
      </w:r>
      <w:r w:rsidRPr="00B1188B">
        <w:rPr>
          <w:rStyle w:val="SubtleEmphasis"/>
        </w:rPr>
        <w:t>but may strengthen an application</w:t>
      </w:r>
      <w:r>
        <w:rPr>
          <w:rStyle w:val="SubtleEmphasis"/>
        </w:rPr>
        <w:t>.</w:t>
      </w:r>
      <w:r w:rsidRPr="00B1188B">
        <w:rPr>
          <w:rStyle w:val="SubtleEmphasis"/>
        </w:rPr>
        <w:t xml:space="preserve"> </w:t>
      </w:r>
    </w:p>
    <w:p w14:paraId="10850495" w14:textId="77777777" w:rsidR="00B1188B" w:rsidRPr="00B1188B" w:rsidRDefault="00B1188B" w:rsidP="00324319">
      <w:pPr>
        <w:pStyle w:val="ListParagraph"/>
        <w:spacing w:after="0"/>
      </w:pPr>
      <w:r w:rsidRPr="00B1188B">
        <w:t>Applicant is prescribed psychiatric medications and continues to experience symptoms and functional impairments</w:t>
      </w:r>
    </w:p>
    <w:p w14:paraId="5A0D8F4F" w14:textId="77777777" w:rsidR="00B1188B" w:rsidRPr="00B1188B" w:rsidRDefault="00B1188B" w:rsidP="00B1188B">
      <w:pPr>
        <w:pStyle w:val="ListParagraph"/>
        <w:spacing w:after="0"/>
      </w:pPr>
      <w:r w:rsidRPr="00B1188B">
        <w:t>Applicant has obtainable medical evidence (for at least part of the past 12 months) that corroborates mental illness and medical complaints. If no medical evidence or large gaps in treatmen</w:t>
      </w:r>
      <w:r w:rsidR="00072641">
        <w:t>t</w:t>
      </w:r>
      <w:r w:rsidRPr="00B1188B">
        <w:t>:</w:t>
      </w:r>
    </w:p>
    <w:p w14:paraId="553FB8F7" w14:textId="77777777" w:rsidR="00B1188B" w:rsidRPr="00B1188B" w:rsidRDefault="00072641" w:rsidP="00B1188B">
      <w:pPr>
        <w:pStyle w:val="ListPara2"/>
      </w:pPr>
      <w:r>
        <w:t xml:space="preserve">Applicant </w:t>
      </w:r>
      <w:r w:rsidR="00B1188B" w:rsidRPr="00B1188B">
        <w:t>clearly exhibit symptoms severe enough that a one-time examination by a physician would demonstrate issues</w:t>
      </w:r>
    </w:p>
    <w:p w14:paraId="08A7D1D2" w14:textId="77777777" w:rsidR="00B1188B" w:rsidRPr="00B1188B" w:rsidRDefault="00072641" w:rsidP="00B1188B">
      <w:pPr>
        <w:pStyle w:val="ListPara2"/>
      </w:pPr>
      <w:r>
        <w:t>Representative c</w:t>
      </w:r>
      <w:r w:rsidR="00427133">
        <w:t>an</w:t>
      </w:r>
      <w:r w:rsidR="00427133" w:rsidRPr="00B1188B">
        <w:t xml:space="preserve"> </w:t>
      </w:r>
      <w:r w:rsidR="00B1188B" w:rsidRPr="00B1188B">
        <w:t xml:space="preserve">write a </w:t>
      </w:r>
      <w:r>
        <w:t>M</w:t>
      </w:r>
      <w:r w:rsidR="00B1188B" w:rsidRPr="00B1188B">
        <w:t xml:space="preserve">edical </w:t>
      </w:r>
      <w:r>
        <w:t>S</w:t>
      </w:r>
      <w:r w:rsidR="00B1188B" w:rsidRPr="00B1188B">
        <w:t xml:space="preserve">ummary </w:t>
      </w:r>
      <w:r>
        <w:t>R</w:t>
      </w:r>
      <w:r w:rsidR="00B1188B" w:rsidRPr="00B1188B">
        <w:t>eport that details symptoms and functional impairments that demonstrates diagnosed disability</w:t>
      </w:r>
    </w:p>
    <w:p w14:paraId="292922F5" w14:textId="77777777" w:rsidR="00B1188B" w:rsidRPr="00B1188B" w:rsidRDefault="009649C5" w:rsidP="00B1188B">
      <w:pPr>
        <w:pStyle w:val="ListParagraph"/>
        <w:spacing w:after="0"/>
      </w:pPr>
      <w:r>
        <w:t>D</w:t>
      </w:r>
      <w:r w:rsidRPr="00B1188B">
        <w:t>ue to medical and/or psychiatric conditions</w:t>
      </w:r>
      <w:r>
        <w:t>,</w:t>
      </w:r>
      <w:r w:rsidRPr="00B1188B">
        <w:t xml:space="preserve"> </w:t>
      </w:r>
      <w:r>
        <w:t>a</w:t>
      </w:r>
      <w:r w:rsidR="00B1188B" w:rsidRPr="00B1188B">
        <w:t xml:space="preserve">pplicant is </w:t>
      </w:r>
      <w:r>
        <w:t xml:space="preserve">unable to </w:t>
      </w:r>
      <w:r w:rsidR="00B1188B" w:rsidRPr="00B1188B">
        <w:t>work or participat</w:t>
      </w:r>
      <w:r>
        <w:t>e</w:t>
      </w:r>
      <w:r w:rsidR="00B1188B" w:rsidRPr="00B1188B">
        <w:t xml:space="preserve"> in an assigned detail</w:t>
      </w:r>
      <w:r>
        <w:t xml:space="preserve">. </w:t>
      </w:r>
      <w:r w:rsidR="00C90AFC">
        <w:t xml:space="preserve">Note – an applicant’s inability to work because he/she was laid off or has difficulty finding employment due to felony conviction or criminal history does not make him/her eligible for </w:t>
      </w:r>
      <w:r w:rsidR="00D31FFF">
        <w:t>these criteria</w:t>
      </w:r>
      <w:r w:rsidR="00C90AFC">
        <w:t xml:space="preserve">. </w:t>
      </w:r>
      <w:r>
        <w:t>Examples include:</w:t>
      </w:r>
      <w:r w:rsidR="00B1188B" w:rsidRPr="00B1188B">
        <w:t xml:space="preserve"> </w:t>
      </w:r>
    </w:p>
    <w:p w14:paraId="2A2ED74A" w14:textId="77777777" w:rsidR="00B1188B" w:rsidRPr="00B1188B" w:rsidRDefault="00B1188B" w:rsidP="00B1188B">
      <w:pPr>
        <w:pStyle w:val="ListPara2"/>
      </w:pPr>
      <w:r w:rsidRPr="00B1188B">
        <w:t>History of failed work attempts (started and stopped employment due to diagnosed disability)</w:t>
      </w:r>
    </w:p>
    <w:p w14:paraId="6205F3E5" w14:textId="1DA95D9F" w:rsidR="00B1188B" w:rsidRPr="00B1188B" w:rsidRDefault="00B1188B" w:rsidP="00B1188B">
      <w:pPr>
        <w:pStyle w:val="ListPara2"/>
      </w:pPr>
      <w:r w:rsidRPr="00B1188B">
        <w:t>Long work history, but can no longer work up to SGA ($1,</w:t>
      </w:r>
      <w:r w:rsidR="00CF5605">
        <w:t>3</w:t>
      </w:r>
      <w:r w:rsidR="00365841">
        <w:t>5</w:t>
      </w:r>
      <w:r w:rsidR="009921F2">
        <w:t>0</w:t>
      </w:r>
      <w:r w:rsidRPr="00B1188B">
        <w:t>/month in 20</w:t>
      </w:r>
      <w:r w:rsidR="00C74877">
        <w:t>2</w:t>
      </w:r>
      <w:r w:rsidR="00365841">
        <w:t>2</w:t>
      </w:r>
      <w:r w:rsidR="00CF5605">
        <w:t>)</w:t>
      </w:r>
      <w:r w:rsidRPr="00B1188B">
        <w:t xml:space="preserve"> due to conditions</w:t>
      </w:r>
    </w:p>
    <w:p w14:paraId="196A7302" w14:textId="77777777" w:rsidR="00C34EDD" w:rsidRDefault="00B1188B" w:rsidP="00B1188B">
      <w:pPr>
        <w:pStyle w:val="ListPara2"/>
      </w:pPr>
      <w:r w:rsidRPr="00B1188B">
        <w:t>Scattered work history due to conditions and other factors (Note: Incarceration is not a disabling</w:t>
      </w:r>
      <w:r w:rsidR="00D4028E">
        <w:t xml:space="preserve"> condition</w:t>
      </w:r>
      <w:r w:rsidR="009649C5">
        <w:t>.</w:t>
      </w:r>
      <w:r w:rsidR="00D4028E">
        <w:t>)</w:t>
      </w:r>
    </w:p>
    <w:p w14:paraId="23CACCE6" w14:textId="77777777" w:rsidR="00C34EDD" w:rsidRPr="00C34EDD" w:rsidRDefault="00C34EDD" w:rsidP="00D31FFF"/>
    <w:p w14:paraId="36235DBC" w14:textId="77777777" w:rsidR="00C34EDD" w:rsidRPr="00C34EDD" w:rsidRDefault="00C34EDD" w:rsidP="00D31FFF"/>
    <w:p w14:paraId="05CFC865" w14:textId="77777777" w:rsidR="00C34EDD" w:rsidRPr="00D31FFF" w:rsidRDefault="00C34EDD" w:rsidP="00D31FFF"/>
    <w:p w14:paraId="0F478F08" w14:textId="77777777" w:rsidR="00C34EDD" w:rsidRPr="00D31FFF" w:rsidRDefault="00C34EDD" w:rsidP="00D31FFF"/>
    <w:p w14:paraId="4746CC32" w14:textId="77777777" w:rsidR="00C34EDD" w:rsidRPr="00D31FFF" w:rsidRDefault="00C34EDD" w:rsidP="00D31FFF"/>
    <w:p w14:paraId="02146D0A" w14:textId="77777777" w:rsidR="00C34EDD" w:rsidRPr="00D31FFF" w:rsidRDefault="00C34EDD" w:rsidP="00D31FFF"/>
    <w:p w14:paraId="64A7C80F" w14:textId="77777777" w:rsidR="00C34EDD" w:rsidRPr="00D31FFF" w:rsidRDefault="00C34EDD" w:rsidP="00D31FFF"/>
    <w:p w14:paraId="13B2E6D5" w14:textId="77777777" w:rsidR="00C34EDD" w:rsidRPr="00D31FFF" w:rsidRDefault="00C34EDD" w:rsidP="00D31FFF"/>
    <w:p w14:paraId="514E3BC4" w14:textId="77777777" w:rsidR="00C34EDD" w:rsidRPr="00D31FFF" w:rsidRDefault="00C34EDD" w:rsidP="00D31FFF"/>
    <w:p w14:paraId="4157A57F" w14:textId="77777777" w:rsidR="00C34EDD" w:rsidRPr="00D31FFF" w:rsidRDefault="00C34EDD" w:rsidP="00D31FFF"/>
    <w:p w14:paraId="123F81A1" w14:textId="77777777" w:rsidR="00C34EDD" w:rsidRPr="00D31FFF" w:rsidRDefault="00C34EDD" w:rsidP="00D31FFF"/>
    <w:p w14:paraId="295CA9EC" w14:textId="1A342F3F" w:rsidR="00C34EDD" w:rsidRDefault="00C34EDD" w:rsidP="00D31FFF">
      <w:pPr>
        <w:rPr>
          <w:sz w:val="16"/>
          <w:szCs w:val="16"/>
        </w:rPr>
      </w:pPr>
    </w:p>
    <w:p w14:paraId="5F05497E" w14:textId="68E15D28" w:rsidR="00C74877" w:rsidRDefault="00C74877" w:rsidP="00D31FFF">
      <w:pPr>
        <w:rPr>
          <w:sz w:val="16"/>
          <w:szCs w:val="16"/>
        </w:rPr>
      </w:pPr>
    </w:p>
    <w:p w14:paraId="28BFC770" w14:textId="6052C97C" w:rsidR="00C74877" w:rsidRDefault="00C74877" w:rsidP="00D31FFF">
      <w:pPr>
        <w:rPr>
          <w:sz w:val="16"/>
          <w:szCs w:val="16"/>
        </w:rPr>
      </w:pPr>
    </w:p>
    <w:p w14:paraId="630883EB" w14:textId="58B9C176" w:rsidR="00C74877" w:rsidRDefault="00C74877" w:rsidP="00D31FFF">
      <w:pPr>
        <w:rPr>
          <w:sz w:val="16"/>
          <w:szCs w:val="16"/>
        </w:rPr>
      </w:pPr>
    </w:p>
    <w:p w14:paraId="693FA5B4" w14:textId="49C4E26D" w:rsidR="00C74877" w:rsidRDefault="00C74877" w:rsidP="00D31FFF">
      <w:pPr>
        <w:rPr>
          <w:sz w:val="16"/>
          <w:szCs w:val="16"/>
        </w:rPr>
      </w:pPr>
    </w:p>
    <w:p w14:paraId="212F48FD" w14:textId="2E0FE023" w:rsidR="00C74877" w:rsidRDefault="00C74877" w:rsidP="00D31FFF">
      <w:pPr>
        <w:rPr>
          <w:sz w:val="16"/>
          <w:szCs w:val="16"/>
        </w:rPr>
      </w:pPr>
    </w:p>
    <w:p w14:paraId="32166A78" w14:textId="20FF4993" w:rsidR="00C74877" w:rsidRDefault="00C74877" w:rsidP="00D31FFF">
      <w:pPr>
        <w:rPr>
          <w:sz w:val="16"/>
          <w:szCs w:val="16"/>
        </w:rPr>
      </w:pPr>
    </w:p>
    <w:p w14:paraId="7CB646EB" w14:textId="77CBA040" w:rsidR="00C74877" w:rsidRDefault="00C74877" w:rsidP="00D31FFF">
      <w:pPr>
        <w:rPr>
          <w:sz w:val="16"/>
          <w:szCs w:val="16"/>
        </w:rPr>
      </w:pPr>
    </w:p>
    <w:p w14:paraId="59CFB341" w14:textId="101CB622" w:rsidR="00C74877" w:rsidRDefault="00C74877" w:rsidP="00D31FFF">
      <w:pPr>
        <w:rPr>
          <w:sz w:val="16"/>
          <w:szCs w:val="16"/>
        </w:rPr>
      </w:pPr>
    </w:p>
    <w:p w14:paraId="3883F0F2" w14:textId="38BF4F67" w:rsidR="00C74877" w:rsidRDefault="00C74877" w:rsidP="00D31FFF">
      <w:pPr>
        <w:rPr>
          <w:sz w:val="16"/>
          <w:szCs w:val="16"/>
        </w:rPr>
      </w:pPr>
    </w:p>
    <w:p w14:paraId="1E55F3F1" w14:textId="77777777" w:rsidR="00C74877" w:rsidRDefault="00C74877" w:rsidP="00D31FFF">
      <w:pPr>
        <w:rPr>
          <w:sz w:val="16"/>
          <w:szCs w:val="16"/>
        </w:rPr>
      </w:pPr>
    </w:p>
    <w:p w14:paraId="6A1CF0B1" w14:textId="77777777" w:rsidR="00991D09" w:rsidRDefault="00991D09" w:rsidP="00D31FFF">
      <w:pPr>
        <w:rPr>
          <w:sz w:val="16"/>
          <w:szCs w:val="16"/>
        </w:rPr>
      </w:pPr>
    </w:p>
    <w:p w14:paraId="734A9588" w14:textId="77777777" w:rsidR="00991D09" w:rsidRDefault="00991D09" w:rsidP="00D31FFF">
      <w:pPr>
        <w:rPr>
          <w:sz w:val="16"/>
          <w:szCs w:val="16"/>
        </w:rPr>
      </w:pPr>
    </w:p>
    <w:p w14:paraId="0F577D71" w14:textId="77777777" w:rsidR="00991D09" w:rsidRDefault="00991D09" w:rsidP="00D31FFF">
      <w:pPr>
        <w:rPr>
          <w:sz w:val="16"/>
          <w:szCs w:val="16"/>
        </w:rPr>
      </w:pPr>
    </w:p>
    <w:p w14:paraId="2A74156B" w14:textId="77777777" w:rsidR="00991D09" w:rsidRPr="000956EF" w:rsidRDefault="00991D09" w:rsidP="00D31FFF">
      <w:pPr>
        <w:rPr>
          <w:sz w:val="16"/>
          <w:szCs w:val="16"/>
        </w:rPr>
      </w:pPr>
    </w:p>
    <w:p w14:paraId="1D69343C" w14:textId="48418C54" w:rsidR="000D67CA" w:rsidRPr="002826FE" w:rsidRDefault="005061DA" w:rsidP="000956EF">
      <w:pPr>
        <w:rPr>
          <w:i/>
          <w:sz w:val="16"/>
          <w:szCs w:val="16"/>
        </w:rPr>
      </w:pPr>
      <w:r w:rsidRPr="00FE68C4">
        <w:rPr>
          <w:rFonts w:ascii="Calibri" w:eastAsia="Times New Roman" w:hAnsi="Calibri"/>
          <w:i/>
          <w:color w:val="000000"/>
          <w:sz w:val="16"/>
          <w:szCs w:val="22"/>
        </w:rPr>
        <w:t xml:space="preserve">This project was supported by Grant No. </w:t>
      </w:r>
      <w:r w:rsidRPr="00F177A6">
        <w:rPr>
          <w:i/>
          <w:sz w:val="16"/>
          <w:szCs w:val="16"/>
        </w:rPr>
        <w:t>2012-CZ-BX-K071</w:t>
      </w:r>
      <w:r>
        <w:rPr>
          <w:i/>
          <w:sz w:val="16"/>
          <w:szCs w:val="16"/>
        </w:rPr>
        <w:t xml:space="preserve"> and 2016-MU-BX-K011, </w:t>
      </w:r>
      <w:r w:rsidRPr="00FE68C4">
        <w:rPr>
          <w:rFonts w:ascii="Calibri" w:eastAsia="Times New Roman" w:hAnsi="Calibri"/>
          <w:i/>
          <w:color w:val="000000"/>
          <w:sz w:val="16"/>
          <w:szCs w:val="22"/>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Calibri" w:eastAsia="Times New Roman" w:hAnsi="Calibri"/>
          <w:i/>
          <w:color w:val="000000"/>
          <w:sz w:val="16"/>
          <w:szCs w:val="22"/>
        </w:rPr>
        <w:t>.</w:t>
      </w:r>
    </w:p>
    <w:sectPr w:rsidR="000D67CA" w:rsidRPr="002826FE" w:rsidSect="00F848E4">
      <w:headerReference w:type="default" r:id="rId10"/>
      <w:footerReference w:type="default" r:id="rId11"/>
      <w:pgSz w:w="12240" w:h="15840"/>
      <w:pgMar w:top="183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80C6B" w14:textId="77777777" w:rsidR="00D6219A" w:rsidRDefault="00D6219A" w:rsidP="000D67CA">
      <w:r>
        <w:separator/>
      </w:r>
    </w:p>
  </w:endnote>
  <w:endnote w:type="continuationSeparator" w:id="0">
    <w:p w14:paraId="0B9FB47F" w14:textId="77777777" w:rsidR="00D6219A" w:rsidRDefault="00D6219A"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E925" w14:textId="7C61D630" w:rsidR="006B1297" w:rsidRPr="00122540" w:rsidRDefault="0010600C" w:rsidP="00295734">
    <w:pPr>
      <w:pStyle w:val="Footer"/>
      <w:pBdr>
        <w:top w:val="single" w:sz="4" w:space="18" w:color="2F5496" w:themeColor="accent5" w:themeShade="BF"/>
      </w:pBdr>
      <w:tabs>
        <w:tab w:val="clear" w:pos="4320"/>
        <w:tab w:val="clear" w:pos="8640"/>
        <w:tab w:val="right" w:pos="10080"/>
      </w:tabs>
      <w:ind w:left="-90"/>
      <w:rPr>
        <w:noProof/>
      </w:rPr>
    </w:pPr>
    <w:r>
      <w:rPr>
        <w:noProof/>
      </w:rPr>
      <w:drawing>
        <wp:anchor distT="0" distB="0" distL="114300" distR="114300" simplePos="0" relativeHeight="251663360" behindDoc="1" locked="0" layoutInCell="1" allowOverlap="1" wp14:anchorId="5062F4E2" wp14:editId="4100A850">
          <wp:simplePos x="0" y="0"/>
          <wp:positionH relativeFrom="margin">
            <wp:posOffset>1998756</wp:posOffset>
          </wp:positionH>
          <wp:positionV relativeFrom="paragraph">
            <wp:posOffset>81056</wp:posOffset>
          </wp:positionV>
          <wp:extent cx="2344189" cy="468004"/>
          <wp:effectExtent l="0" t="0" r="0" b="0"/>
          <wp:wrapNone/>
          <wp:docPr id="2" name="Picture 2"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189" cy="468004"/>
                  </a:xfrm>
                  <a:prstGeom prst="rect">
                    <a:avLst/>
                  </a:prstGeom>
                  <a:noFill/>
                  <a:ln>
                    <a:noFill/>
                  </a:ln>
                </pic:spPr>
              </pic:pic>
            </a:graphicData>
          </a:graphic>
          <wp14:sizeRelH relativeFrom="page">
            <wp14:pctWidth>0</wp14:pctWidth>
          </wp14:sizeRelH>
          <wp14:sizeRelV relativeFrom="page">
            <wp14:pctHeight>0</wp14:pctHeight>
          </wp14:sizeRelV>
        </wp:anchor>
      </w:drawing>
    </w:r>
    <w:r w:rsidR="00122540">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DC98" w14:textId="77777777" w:rsidR="00D6219A" w:rsidRDefault="00D6219A" w:rsidP="000D67CA">
      <w:r>
        <w:separator/>
      </w:r>
    </w:p>
  </w:footnote>
  <w:footnote w:type="continuationSeparator" w:id="0">
    <w:p w14:paraId="78A763FC" w14:textId="77777777" w:rsidR="00D6219A" w:rsidRDefault="00D6219A" w:rsidP="000D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B35F" w14:textId="77777777" w:rsidR="006B1297" w:rsidRDefault="004276F6" w:rsidP="00324319">
    <w:pPr>
      <w:tabs>
        <w:tab w:val="left" w:pos="2028"/>
        <w:tab w:val="right" w:pos="10080"/>
      </w:tabs>
      <w:spacing w:after="240"/>
    </w:pPr>
    <w:r>
      <w:rPr>
        <w:noProof/>
      </w:rPr>
      <w:drawing>
        <wp:anchor distT="0" distB="0" distL="114300" distR="114300" simplePos="0" relativeHeight="251661312" behindDoc="0" locked="0" layoutInCell="1" allowOverlap="1" wp14:anchorId="07C9635F" wp14:editId="53F5F167">
          <wp:simplePos x="0" y="0"/>
          <wp:positionH relativeFrom="column">
            <wp:posOffset>4852035</wp:posOffset>
          </wp:positionH>
          <wp:positionV relativeFrom="paragraph">
            <wp:posOffset>2540</wp:posOffset>
          </wp:positionV>
          <wp:extent cx="1372235" cy="494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final).png"/>
                  <pic:cNvPicPr/>
                </pic:nvPicPr>
                <pic:blipFill>
                  <a:blip r:embed="rId1">
                    <a:extLst>
                      <a:ext uri="{28A0092B-C50C-407E-A947-70E740481C1C}">
                        <a14:useLocalDpi xmlns:a14="http://schemas.microsoft.com/office/drawing/2010/main" val="0"/>
                      </a:ext>
                    </a:extLst>
                  </a:blip>
                  <a:stretch>
                    <a:fillRect/>
                  </a:stretch>
                </pic:blipFill>
                <pic:spPr>
                  <a:xfrm>
                    <a:off x="0" y="0"/>
                    <a:ext cx="1372235" cy="4940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B1297" w:rsidRPr="00C8539D">
      <w:rPr>
        <w:noProof/>
      </w:rPr>
      <w:drawing>
        <wp:anchor distT="0" distB="0" distL="114300" distR="114300" simplePos="0" relativeHeight="251656192" behindDoc="1" locked="0" layoutInCell="1" allowOverlap="1" wp14:anchorId="1D3AD79C" wp14:editId="756E3151">
          <wp:simplePos x="0" y="0"/>
          <wp:positionH relativeFrom="column">
            <wp:posOffset>0</wp:posOffset>
          </wp:positionH>
          <wp:positionV relativeFrom="paragraph">
            <wp:posOffset>22860</wp:posOffset>
          </wp:positionV>
          <wp:extent cx="2004060" cy="596900"/>
          <wp:effectExtent l="0" t="0" r="0" b="0"/>
          <wp:wrapNone/>
          <wp:docPr id="17" name="Picture 17" descr="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anchor>
      </w:drawing>
    </w:r>
    <w:r w:rsidR="006B1297">
      <w:tab/>
    </w:r>
    <w:r w:rsidR="003243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5867"/>
    <w:multiLevelType w:val="hybridMultilevel"/>
    <w:tmpl w:val="D01C71CC"/>
    <w:lvl w:ilvl="0" w:tplc="34E6D534">
      <w:start w:val="1"/>
      <w:numFmt w:val="bullet"/>
      <w:lvlText w:val=""/>
      <w:lvlJc w:val="left"/>
      <w:pPr>
        <w:tabs>
          <w:tab w:val="num" w:pos="360"/>
        </w:tabs>
        <w:ind w:left="360" w:hanging="360"/>
      </w:pPr>
      <w:rPr>
        <w:rFonts w:ascii="Wingdings" w:hAnsi="Wingdings" w:hint="default"/>
        <w:sz w:val="40"/>
        <w:szCs w:val="40"/>
      </w:rPr>
    </w:lvl>
    <w:lvl w:ilvl="1" w:tplc="04090003">
      <w:start w:val="1"/>
      <w:numFmt w:val="bullet"/>
      <w:lvlText w:val="o"/>
      <w:lvlJc w:val="left"/>
      <w:pPr>
        <w:tabs>
          <w:tab w:val="num" w:pos="360"/>
        </w:tabs>
        <w:ind w:left="360" w:hanging="360"/>
      </w:pPr>
      <w:rPr>
        <w:rFonts w:ascii="Courier New" w:hAnsi="Courier New" w:cs="Symbol" w:hint="default"/>
      </w:rPr>
    </w:lvl>
    <w:lvl w:ilvl="2" w:tplc="FD101D22">
      <w:start w:val="1"/>
      <w:numFmt w:val="bullet"/>
      <w:pStyle w:val="ListPara2"/>
      <w:lvlText w:val="o"/>
      <w:lvlJc w:val="left"/>
      <w:pPr>
        <w:ind w:left="1080" w:hanging="360"/>
      </w:pPr>
      <w:rPr>
        <w:rFonts w:ascii="Courier New" w:hAnsi="Courier New" w:hint="default"/>
        <w:sz w:val="24"/>
        <w:szCs w:val="24"/>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94F39CA"/>
    <w:multiLevelType w:val="hybridMultilevel"/>
    <w:tmpl w:val="21E0F69E"/>
    <w:lvl w:ilvl="0" w:tplc="23D63DEE">
      <w:start w:val="1"/>
      <w:numFmt w:val="bullet"/>
      <w:lvlText w:val=""/>
      <w:lvlJc w:val="left"/>
      <w:pPr>
        <w:tabs>
          <w:tab w:val="num" w:pos="720"/>
        </w:tabs>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82431"/>
    <w:multiLevelType w:val="hybridMultilevel"/>
    <w:tmpl w:val="01C0938C"/>
    <w:lvl w:ilvl="0" w:tplc="0BF4EA3C">
      <w:start w:val="1"/>
      <w:numFmt w:val="bullet"/>
      <w:pStyle w:val="ListParagraph"/>
      <w:lvlText w:val=""/>
      <w:lvlJc w:val="left"/>
      <w:pPr>
        <w:ind w:left="1440" w:hanging="360"/>
      </w:pPr>
      <w:rPr>
        <w:rFonts w:ascii="Wingdings" w:hAnsi="Wingdings"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20"/>
    <w:rsid w:val="00003C81"/>
    <w:rsid w:val="00031E78"/>
    <w:rsid w:val="0006713E"/>
    <w:rsid w:val="00072641"/>
    <w:rsid w:val="000840D8"/>
    <w:rsid w:val="000956EF"/>
    <w:rsid w:val="000A767E"/>
    <w:rsid w:val="000D67CA"/>
    <w:rsid w:val="000E0C43"/>
    <w:rsid w:val="000E2286"/>
    <w:rsid w:val="000F0452"/>
    <w:rsid w:val="0010600C"/>
    <w:rsid w:val="00114D9D"/>
    <w:rsid w:val="0012066F"/>
    <w:rsid w:val="00122540"/>
    <w:rsid w:val="00127D23"/>
    <w:rsid w:val="00196882"/>
    <w:rsid w:val="001B324F"/>
    <w:rsid w:val="001F114D"/>
    <w:rsid w:val="001F6352"/>
    <w:rsid w:val="00201FA9"/>
    <w:rsid w:val="00210484"/>
    <w:rsid w:val="002708DE"/>
    <w:rsid w:val="002826FE"/>
    <w:rsid w:val="002833E8"/>
    <w:rsid w:val="00295734"/>
    <w:rsid w:val="002E23CC"/>
    <w:rsid w:val="00324319"/>
    <w:rsid w:val="00365841"/>
    <w:rsid w:val="0037354C"/>
    <w:rsid w:val="00381955"/>
    <w:rsid w:val="0038305D"/>
    <w:rsid w:val="00383DE4"/>
    <w:rsid w:val="00396A68"/>
    <w:rsid w:val="003C2EA4"/>
    <w:rsid w:val="003E4A99"/>
    <w:rsid w:val="00414C1F"/>
    <w:rsid w:val="00427133"/>
    <w:rsid w:val="004276F6"/>
    <w:rsid w:val="00450A08"/>
    <w:rsid w:val="004764A8"/>
    <w:rsid w:val="00493886"/>
    <w:rsid w:val="004A5447"/>
    <w:rsid w:val="004E4F85"/>
    <w:rsid w:val="004F2332"/>
    <w:rsid w:val="005061DA"/>
    <w:rsid w:val="00507212"/>
    <w:rsid w:val="00535E5D"/>
    <w:rsid w:val="00547ADC"/>
    <w:rsid w:val="00556209"/>
    <w:rsid w:val="00566953"/>
    <w:rsid w:val="005B40A0"/>
    <w:rsid w:val="00606513"/>
    <w:rsid w:val="00676910"/>
    <w:rsid w:val="006B1297"/>
    <w:rsid w:val="007A59C5"/>
    <w:rsid w:val="007D11F5"/>
    <w:rsid w:val="00825DEF"/>
    <w:rsid w:val="008C4EE8"/>
    <w:rsid w:val="0091380F"/>
    <w:rsid w:val="00935B4D"/>
    <w:rsid w:val="00942645"/>
    <w:rsid w:val="009649C5"/>
    <w:rsid w:val="009760E9"/>
    <w:rsid w:val="00987594"/>
    <w:rsid w:val="00991D09"/>
    <w:rsid w:val="009921F2"/>
    <w:rsid w:val="009D6E15"/>
    <w:rsid w:val="009E72C5"/>
    <w:rsid w:val="00A06714"/>
    <w:rsid w:val="00A545E1"/>
    <w:rsid w:val="00AB7473"/>
    <w:rsid w:val="00AD739E"/>
    <w:rsid w:val="00AE6D4A"/>
    <w:rsid w:val="00B1188B"/>
    <w:rsid w:val="00B54E3D"/>
    <w:rsid w:val="00B56618"/>
    <w:rsid w:val="00BA7D3A"/>
    <w:rsid w:val="00BC7F1C"/>
    <w:rsid w:val="00C05011"/>
    <w:rsid w:val="00C05EA7"/>
    <w:rsid w:val="00C34EDD"/>
    <w:rsid w:val="00C36A28"/>
    <w:rsid w:val="00C74877"/>
    <w:rsid w:val="00C90AFC"/>
    <w:rsid w:val="00C93374"/>
    <w:rsid w:val="00CF3854"/>
    <w:rsid w:val="00CF5605"/>
    <w:rsid w:val="00D13D3A"/>
    <w:rsid w:val="00D23A39"/>
    <w:rsid w:val="00D31FFF"/>
    <w:rsid w:val="00D4028E"/>
    <w:rsid w:val="00D61420"/>
    <w:rsid w:val="00D6219A"/>
    <w:rsid w:val="00D90171"/>
    <w:rsid w:val="00DB2297"/>
    <w:rsid w:val="00E159F7"/>
    <w:rsid w:val="00E25C96"/>
    <w:rsid w:val="00E2708F"/>
    <w:rsid w:val="00E47A30"/>
    <w:rsid w:val="00E9663F"/>
    <w:rsid w:val="00E96A56"/>
    <w:rsid w:val="00EC645E"/>
    <w:rsid w:val="00EE3226"/>
    <w:rsid w:val="00F06CD9"/>
    <w:rsid w:val="00F36309"/>
    <w:rsid w:val="00F724B1"/>
    <w:rsid w:val="00F848E4"/>
    <w:rsid w:val="00F90BBD"/>
    <w:rsid w:val="00FA1EEA"/>
    <w:rsid w:val="00FD3393"/>
    <w:rsid w:val="00FE68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1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188B"/>
    <w:p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unhideWhenUsed/>
    <w:rsid w:val="002E23CC"/>
  </w:style>
  <w:style w:type="character" w:customStyle="1" w:styleId="CommentTextChar">
    <w:name w:val="Comment Text Char"/>
    <w:link w:val="CommentText"/>
    <w:uiPriority w:val="99"/>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B1188B"/>
    <w:pPr>
      <w:numPr>
        <w:numId w:val="1"/>
      </w:numPr>
      <w:spacing w:after="240"/>
      <w:ind w:left="720"/>
    </w:pPr>
    <w:rPr>
      <w:szCs w:val="22"/>
    </w:rPr>
  </w:style>
  <w:style w:type="character" w:customStyle="1" w:styleId="Heading2Char">
    <w:name w:val="Heading 2 Char"/>
    <w:basedOn w:val="DefaultParagraphFont"/>
    <w:link w:val="Heading2"/>
    <w:uiPriority w:val="9"/>
    <w:rsid w:val="00B1188B"/>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38305D"/>
    <w:rPr>
      <w:i/>
      <w:iCs/>
      <w:color w:val="404040" w:themeColor="text1" w:themeTint="BF"/>
    </w:rPr>
  </w:style>
  <w:style w:type="paragraph" w:customStyle="1" w:styleId="ListPara2">
    <w:name w:val="List Para 2"/>
    <w:basedOn w:val="Normal"/>
    <w:link w:val="ListPara2Char"/>
    <w:qFormat/>
    <w:rsid w:val="0038305D"/>
    <w:pPr>
      <w:numPr>
        <w:ilvl w:val="2"/>
        <w:numId w:val="3"/>
      </w:numPr>
      <w:ind w:left="1440"/>
    </w:pPr>
    <w:rPr>
      <w:sz w:val="22"/>
      <w:szCs w:val="22"/>
    </w:rPr>
  </w:style>
  <w:style w:type="character" w:customStyle="1" w:styleId="ListPara2Char">
    <w:name w:val="List Para 2 Char"/>
    <w:basedOn w:val="DefaultParagraphFont"/>
    <w:link w:val="ListPara2"/>
    <w:rsid w:val="0038305D"/>
    <w:rPr>
      <w:rFonts w:asciiTheme="minorHAnsi" w:hAnsiTheme="minorHAnsi"/>
      <w:sz w:val="22"/>
      <w:szCs w:val="22"/>
    </w:rPr>
  </w:style>
  <w:style w:type="paragraph" w:styleId="Revision">
    <w:name w:val="Revision"/>
    <w:hidden/>
    <w:uiPriority w:val="99"/>
    <w:semiHidden/>
    <w:rsid w:val="00F06CD9"/>
    <w:rPr>
      <w:rFonts w:asciiTheme="minorHAnsi" w:hAnsiTheme="minorHAnsi"/>
      <w:sz w:val="24"/>
      <w:szCs w:val="24"/>
    </w:rPr>
  </w:style>
  <w:style w:type="paragraph" w:customStyle="1" w:styleId="p1">
    <w:name w:val="p1"/>
    <w:basedOn w:val="Normal"/>
    <w:rsid w:val="00C34EDD"/>
    <w:pPr>
      <w:ind w:left="1440" w:hanging="1440"/>
    </w:pPr>
    <w:rPr>
      <w:rFonts w:ascii="Calibri" w:hAnsi="Calibri"/>
      <w:sz w:val="17"/>
      <w:szCs w:val="17"/>
    </w:rPr>
  </w:style>
  <w:style w:type="character" w:customStyle="1" w:styleId="s2">
    <w:name w:val="s2"/>
    <w:basedOn w:val="DefaultParagraphFont"/>
    <w:rsid w:val="00C34EDD"/>
    <w:rPr>
      <w:color w:val="FF2500"/>
    </w:rPr>
  </w:style>
  <w:style w:type="character" w:customStyle="1" w:styleId="s1">
    <w:name w:val="s1"/>
    <w:basedOn w:val="DefaultParagraphFont"/>
    <w:rsid w:val="00C3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94052">
      <w:bodyDiv w:val="1"/>
      <w:marLeft w:val="0"/>
      <w:marRight w:val="0"/>
      <w:marTop w:val="0"/>
      <w:marBottom w:val="0"/>
      <w:divBdr>
        <w:top w:val="none" w:sz="0" w:space="0" w:color="auto"/>
        <w:left w:val="none" w:sz="0" w:space="0" w:color="auto"/>
        <w:bottom w:val="none" w:sz="0" w:space="0" w:color="auto"/>
        <w:right w:val="none" w:sz="0" w:space="0" w:color="auto"/>
      </w:divBdr>
    </w:div>
    <w:div w:id="18468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2" ma:contentTypeDescription="Create a new document." ma:contentTypeScope="" ma:versionID="b511277b7e241ceb0240e7bc06ff0c83">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3d50328fb0b3885f43e3c83b88a59a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25E77-EF17-4DD7-B2E6-D12973169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9B910-5319-48DC-B685-4798C14DD671}">
  <ds:schemaRefs>
    <ds:schemaRef ds:uri="http://schemas.microsoft.com/sharepoint/v3/contenttype/forms"/>
  </ds:schemaRefs>
</ds:datastoreItem>
</file>

<file path=customXml/itemProps3.xml><?xml version="1.0" encoding="utf-8"?>
<ds:datastoreItem xmlns:ds="http://schemas.openxmlformats.org/officeDocument/2006/customXml" ds:itemID="{E7C28A1E-0655-42A6-9C4D-49D594322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6</cp:revision>
  <cp:lastPrinted>2017-07-06T14:07:00Z</cp:lastPrinted>
  <dcterms:created xsi:type="dcterms:W3CDTF">2020-01-29T16:13:00Z</dcterms:created>
  <dcterms:modified xsi:type="dcterms:W3CDTF">2021-11-09T15:34:00Z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